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comments.xml" ContentType="application/vnd.openxmlformats-officedocument.wordprocessingml.comment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header6.xml" ContentType="application/vnd.openxmlformats-officedocument.wordprocessingml.header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commentsExtensible.xml" ContentType="application/vnd.openxmlformats-officedocument.wordprocessingml.commentsExtensible+xml"/>
  <Override PartName="/word/header7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29"/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29"/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29"/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29"/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29"/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29"/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29"/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29"/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29"/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29"/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29"/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29"/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29"/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29"/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29"/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29"/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29"/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29"/>
        <w:jc w:val="center"/>
        <w:keepLines/>
        <w:keepNext/>
        <w:rPr>
          <w:rFonts w:eastAsia="Calibri"/>
          <w:b w:val="0"/>
          <w:bCs w:val="0"/>
          <w:sz w:val="26"/>
          <w:szCs w:val="26"/>
        </w:rPr>
      </w:pPr>
      <w:r>
        <w:rPr>
          <w:rFonts w:eastAsia="Calibri"/>
          <w:b w:val="0"/>
          <w:bCs w:val="0"/>
          <w:sz w:val="26"/>
          <w:szCs w:val="26"/>
        </w:rPr>
        <w:t xml:space="preserve">Технические требования на </w:t>
      </w:r>
      <w:r>
        <w:rPr>
          <w:rFonts w:eastAsia="Calibri"/>
          <w:b w:val="0"/>
          <w:bCs w:val="0"/>
          <w:sz w:val="26"/>
          <w:szCs w:val="26"/>
        </w:rPr>
      </w:r>
      <w:r>
        <w:rPr>
          <w:rFonts w:eastAsia="Calibri"/>
          <w:b w:val="0"/>
          <w:bCs w:val="0"/>
          <w:sz w:val="26"/>
          <w:szCs w:val="26"/>
        </w:rPr>
      </w:r>
    </w:p>
    <w:p>
      <w:pPr>
        <w:pStyle w:val="929"/>
        <w:jc w:val="center"/>
        <w:keepLines/>
        <w:keepNext/>
        <w:rPr>
          <w:rFonts w:eastAsia="Calibri"/>
          <w:b w:val="0"/>
          <w:bCs w:val="0"/>
          <w:sz w:val="26"/>
          <w:szCs w:val="26"/>
        </w:rPr>
      </w:pPr>
      <w:r>
        <w:rPr>
          <w:rFonts w:eastAsia="Calibri"/>
          <w:b w:val="0"/>
          <w:bCs w:val="0"/>
          <w:sz w:val="26"/>
          <w:szCs w:val="26"/>
        </w:rPr>
        <w:t xml:space="preserve">ОКПД2 43.99.90. Выполнение строительно-монтажных и пусконаладочных работ по модернизации системы узлов учёта сброса сточных вод Комсомольской ТЭЦ-2 (в рамках выполнения инвестиционного проекта </w:t>
      </w:r>
      <w:r>
        <w:rPr>
          <w:rFonts w:eastAsia="Calibri"/>
          <w:b w:val="0"/>
          <w:bCs w:val="0"/>
          <w:sz w:val="26"/>
          <w:szCs w:val="26"/>
          <w:lang w:val="en-US"/>
        </w:rPr>
        <w:t xml:space="preserve">N</w:t>
      </w:r>
      <w:bookmarkStart w:id="0" w:name="_GoBack"/>
      <w:r/>
      <w:bookmarkEnd w:id="0"/>
      <w:r>
        <w:rPr>
          <w:rFonts w:eastAsia="Calibri"/>
          <w:b w:val="0"/>
          <w:bCs w:val="0"/>
          <w:sz w:val="26"/>
          <w:szCs w:val="26"/>
        </w:rPr>
        <w:t xml:space="preserve">_505-ХГ-201), г. Комсомольск-на-Амуре</w:t>
      </w:r>
      <w:r>
        <w:rPr>
          <w:rFonts w:eastAsia="Calibri"/>
          <w:b w:val="0"/>
          <w:bCs w:val="0"/>
          <w:sz w:val="26"/>
          <w:szCs w:val="26"/>
        </w:rPr>
      </w:r>
      <w:r>
        <w:rPr>
          <w:rFonts w:eastAsia="Calibri"/>
          <w:b w:val="0"/>
          <w:bCs w:val="0"/>
          <w:sz w:val="26"/>
          <w:szCs w:val="26"/>
        </w:rPr>
      </w:r>
    </w:p>
    <w:p>
      <w:pPr>
        <w:pStyle w:val="929"/>
        <w:jc w:val="center"/>
        <w:keepLines/>
        <w:keepNext/>
        <w:rPr>
          <w:rFonts w:eastAsia="Calibri"/>
          <w:b w:val="0"/>
          <w:bCs w:val="0"/>
          <w:i/>
          <w:sz w:val="26"/>
          <w:szCs w:val="26"/>
        </w:rPr>
      </w:pPr>
      <w:r>
        <w:rPr>
          <w:rFonts w:eastAsia="Calibri"/>
          <w:b w:val="0"/>
          <w:bCs w:val="0"/>
          <w:sz w:val="26"/>
          <w:szCs w:val="26"/>
        </w:rPr>
        <w:t xml:space="preserve">Лот № </w:t>
      </w:r>
      <w:r>
        <w:rPr>
          <w:b w:val="0"/>
          <w:bCs w:val="0"/>
        </w:rPr>
        <w:t xml:space="preserve">22129004-ТПИР ОБСЛ-2026-ДГК</w:t>
      </w:r>
      <w:r>
        <w:rPr>
          <w:b w:val="0"/>
          <w:bCs w:val="0"/>
        </w:rPr>
        <w:t xml:space="preserve">-КТЭЦ2</w:t>
      </w:r>
      <w:r>
        <w:rPr>
          <w:rFonts w:eastAsia="Calibri"/>
          <w:b w:val="0"/>
          <w:bCs w:val="0"/>
          <w:i/>
          <w:sz w:val="26"/>
          <w:szCs w:val="26"/>
        </w:rPr>
      </w:r>
      <w:r>
        <w:rPr>
          <w:rFonts w:eastAsia="Calibri"/>
          <w:b w:val="0"/>
          <w:bCs w:val="0"/>
          <w:i/>
          <w:sz w:val="26"/>
          <w:szCs w:val="26"/>
        </w:rPr>
      </w:r>
    </w:p>
    <w:p>
      <w:pPr>
        <w:pStyle w:val="929"/>
        <w:jc w:val="center"/>
        <w:keepLines/>
        <w:keepNext/>
        <w:rPr>
          <w:rFonts w:eastAsia="Calibri"/>
          <w:b w:val="0"/>
          <w:bCs w:val="0"/>
          <w:i/>
          <w:sz w:val="26"/>
          <w:szCs w:val="26"/>
        </w:rPr>
      </w:pPr>
      <w:r>
        <w:rPr>
          <w:rFonts w:eastAsia="Calibri"/>
          <w:b w:val="0"/>
          <w:bCs w:val="0"/>
          <w:i/>
          <w:sz w:val="26"/>
          <w:szCs w:val="26"/>
        </w:rPr>
      </w:r>
      <w:r>
        <w:rPr>
          <w:rFonts w:eastAsia="Calibri"/>
          <w:b w:val="0"/>
          <w:bCs w:val="0"/>
          <w:i/>
          <w:sz w:val="26"/>
          <w:szCs w:val="26"/>
        </w:rPr>
      </w:r>
      <w:r>
        <w:rPr>
          <w:rFonts w:eastAsia="Calibri"/>
          <w:b w:val="0"/>
          <w:bCs w:val="0"/>
          <w:i/>
          <w:sz w:val="26"/>
          <w:szCs w:val="26"/>
        </w:rPr>
      </w:r>
    </w:p>
    <w:p>
      <w:pPr>
        <w:pStyle w:val="929"/>
        <w:jc w:val="both"/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29"/>
        <w:rPr>
          <w:sz w:val="26"/>
          <w:szCs w:val="26"/>
        </w:rPr>
      </w:pPr>
      <w:r>
        <w:rPr>
          <w:sz w:val="26"/>
          <w:szCs w:val="26"/>
        </w:rPr>
      </w:r>
      <w:r>
        <w:br w:type="page" w:clear="all"/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29"/>
        <w:jc w:val="center"/>
        <w:spacing w:before="0" w:after="0"/>
        <w:rPr>
          <w:b/>
        </w:rPr>
      </w:pPr>
      <w:r>
        <w:rPr>
          <w:b/>
        </w:rPr>
        <w:t xml:space="preserve">СОДЕРЖАНИЕ</w:t>
      </w:r>
      <w:r>
        <w:rPr>
          <w:b/>
        </w:rPr>
      </w:r>
      <w:r>
        <w:rPr>
          <w:b/>
        </w:rPr>
      </w:r>
    </w:p>
    <w:sdt>
      <w:sdtPr>
        <w15:appearance w15:val="boundingBox"/>
        <w:docPartObj>
          <w:docPartGallery w:val="Table of Contents"/>
          <w:docPartUnique w:val="true"/>
        </w:docPartObj>
        <w:rPr/>
      </w:sdtPr>
      <w:sdtContent>
        <w:p>
          <w:pPr>
            <w:pStyle w:val="1028"/>
            <w:tabs>
              <w:tab w:val="left" w:pos="560" w:leader="none"/>
              <w:tab w:val="clear" w:pos="708" w:leader="none"/>
              <w:tab w:val="right" w:pos="9911" w:leader="dot"/>
            </w:tabs>
            <w:rPr>
              <w:rFonts w:ascii="Calibri" w:hAnsi="Calibri" w:eastAsia="Arial" w:cs="Arial" w:asciiTheme="minorHAnsi" w:hAnsiTheme="minorHAnsi" w:eastAsiaTheme="minorEastAsia" w:cstheme="minorBidi"/>
              <w:b w:val="0"/>
              <w:bCs w:val="0"/>
              <w:sz w:val="22"/>
              <w:szCs w:val="22"/>
            </w:rPr>
          </w:pPr>
          <w:r>
            <w:fldChar w:fldCharType="begin"/>
          </w:r>
          <w:r>
            <w:rPr>
              <w:rStyle w:val="1001"/>
            </w:rPr>
            <w:instrText xml:space="preserve"> TOC \z \o "1-4" \u \h</w:instrText>
          </w:r>
          <w:r>
            <w:rPr>
              <w:rStyle w:val="1001"/>
            </w:rPr>
            <w:fldChar w:fldCharType="separate"/>
          </w:r>
          <w:hyperlink w:tooltip="#_Toc154755096" w:anchor="_Toc154755096" w:history="1">
            <w:r>
              <w:rPr>
                <w:rStyle w:val="1001"/>
              </w:rPr>
              <w:t xml:space="preserve">1.</w:t>
            </w:r>
            <w:r>
              <w:rPr>
                <w:rStyle w:val="1001"/>
                <w:rFonts w:ascii="Calibri" w:hAnsi="Calibri" w:eastAsia="Arial" w:cs="Arial" w:asciiTheme="minorHAnsi" w:hAnsiTheme="minorHAnsi" w:eastAsiaTheme="minorEastAsia" w:cstheme="minorBidi"/>
                <w:b w:val="0"/>
                <w:bCs w:val="0"/>
                <w:sz w:val="22"/>
                <w:szCs w:val="22"/>
              </w:rPr>
              <w:tab/>
            </w:r>
            <w:r>
              <w:fldChar w:fldCharType="begin"/>
            </w:r>
            <w:r>
              <w:instrText xml:space="preserve">PAGEREF _Toc154755096 \h</w:instrText>
            </w:r>
            <w:r>
              <w:fldChar w:fldCharType="separate"/>
            </w:r>
            <w:r>
              <w:rPr>
                <w:rStyle w:val="1001"/>
              </w:rPr>
              <w:t xml:space="preserve">Общие сведения</w:t>
              <w:tab/>
              <w:t xml:space="preserve">3</w:t>
            </w:r>
            <w:r>
              <w:fldChar w:fldCharType="end"/>
            </w:r>
          </w:hyperlink>
          <w:r>
            <w:rPr>
              <w:rFonts w:ascii="Calibri" w:hAnsi="Calibri" w:eastAsia="Arial" w:cs="Arial"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  <w:r>
            <w:rPr>
              <w:rFonts w:ascii="Calibri" w:hAnsi="Calibri" w:eastAsia="Arial" w:cs="Arial"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</w:p>
        <w:p>
          <w:pPr>
            <w:pStyle w:val="1039"/>
            <w:rPr>
              <w:rFonts w:ascii="Calibri" w:hAnsi="Calibri" w:eastAsia="Arial" w:cs="Arial" w:asciiTheme="minorHAnsi" w:hAnsiTheme="minorHAnsi" w:eastAsiaTheme="minorEastAsia" w:cstheme="minorBidi"/>
              <w:iCs w:val="0"/>
              <w:sz w:val="22"/>
              <w:szCs w:val="22"/>
            </w:rPr>
          </w:pPr>
          <w:r/>
          <w:hyperlink w:tooltip="#_Toc154755097" w:anchor="_Toc154755097" w:history="1">
            <w:r>
              <w:rPr>
                <w:rStyle w:val="1001"/>
              </w:rPr>
              <w:t xml:space="preserve">1.1.</w:t>
            </w:r>
            <w:r>
              <w:rPr>
                <w:rStyle w:val="1001"/>
                <w:rFonts w:ascii="Calibri" w:hAnsi="Calibri" w:eastAsia="Arial" w:cs="Arial" w:asciiTheme="minorHAnsi" w:hAnsiTheme="minorHAnsi" w:eastAsiaTheme="minorEastAsia" w:cstheme="minorBidi"/>
                <w:iCs w:val="0"/>
                <w:sz w:val="22"/>
                <w:szCs w:val="22"/>
              </w:rPr>
              <w:tab/>
            </w:r>
            <w:r>
              <w:fldChar w:fldCharType="begin"/>
            </w:r>
            <w:r>
              <w:instrText xml:space="preserve">PAGEREF _Toc154755097 \h</w:instrText>
            </w:r>
            <w:r>
              <w:fldChar w:fldCharType="separate"/>
            </w:r>
            <w:r>
              <w:rPr>
                <w:rStyle w:val="1001"/>
              </w:rPr>
              <w:t xml:space="preserve">Обозначения и сокращения</w:t>
              <w:tab/>
              <w:t xml:space="preserve">3</w:t>
            </w:r>
            <w:r>
              <w:fldChar w:fldCharType="end"/>
            </w:r>
          </w:hyperlink>
          <w:r>
            <w:rPr>
              <w:rFonts w:ascii="Calibri" w:hAnsi="Calibri" w:eastAsia="Arial" w:cs="Arial" w:asciiTheme="minorHAnsi" w:hAnsiTheme="minorHAnsi" w:eastAsiaTheme="minorEastAsia" w:cstheme="minorBidi"/>
              <w:iCs w:val="0"/>
              <w:sz w:val="22"/>
              <w:szCs w:val="22"/>
            </w:rPr>
          </w:r>
          <w:r>
            <w:rPr>
              <w:rFonts w:ascii="Calibri" w:hAnsi="Calibri" w:eastAsia="Arial" w:cs="Arial" w:asciiTheme="minorHAnsi" w:hAnsiTheme="minorHAnsi" w:eastAsiaTheme="minorEastAsia" w:cstheme="minorBidi"/>
              <w:iCs w:val="0"/>
              <w:sz w:val="22"/>
              <w:szCs w:val="22"/>
            </w:rPr>
          </w:r>
        </w:p>
        <w:p>
          <w:pPr>
            <w:pStyle w:val="1039"/>
            <w:rPr>
              <w:rFonts w:ascii="Calibri" w:hAnsi="Calibri" w:eastAsia="Arial" w:cs="Arial" w:asciiTheme="minorHAnsi" w:hAnsiTheme="minorHAnsi" w:eastAsiaTheme="minorEastAsia" w:cstheme="minorBidi"/>
              <w:iCs w:val="0"/>
              <w:sz w:val="22"/>
              <w:szCs w:val="22"/>
            </w:rPr>
          </w:pPr>
          <w:r/>
          <w:hyperlink w:tooltip="#_Toc154755098" w:anchor="_Toc154755098" w:history="1">
            <w:r>
              <w:rPr>
                <w:rStyle w:val="1001"/>
              </w:rPr>
              <w:t xml:space="preserve">1.2.</w:t>
            </w:r>
            <w:r>
              <w:rPr>
                <w:rStyle w:val="1001"/>
                <w:rFonts w:ascii="Calibri" w:hAnsi="Calibri" w:eastAsia="Arial" w:cs="Arial" w:asciiTheme="minorHAnsi" w:hAnsiTheme="minorHAnsi" w:eastAsiaTheme="minorEastAsia" w:cstheme="minorBidi"/>
                <w:iCs w:val="0"/>
                <w:sz w:val="22"/>
                <w:szCs w:val="22"/>
              </w:rPr>
              <w:tab/>
            </w:r>
            <w:r>
              <w:fldChar w:fldCharType="begin"/>
            </w:r>
            <w:r>
              <w:instrText xml:space="preserve">PAGEREF _Toc154755098 \h</w:instrText>
            </w:r>
            <w:r>
              <w:fldChar w:fldCharType="separate"/>
            </w:r>
            <w:r>
              <w:rPr>
                <w:rStyle w:val="1001"/>
              </w:rPr>
              <w:t xml:space="preserve">Наименование закупаемой продукции</w:t>
              <w:tab/>
              <w:t xml:space="preserve">4</w:t>
            </w:r>
            <w:r>
              <w:fldChar w:fldCharType="end"/>
            </w:r>
          </w:hyperlink>
          <w:r>
            <w:rPr>
              <w:rFonts w:ascii="Calibri" w:hAnsi="Calibri" w:eastAsia="Arial" w:cs="Arial" w:asciiTheme="minorHAnsi" w:hAnsiTheme="minorHAnsi" w:eastAsiaTheme="minorEastAsia" w:cstheme="minorBidi"/>
              <w:iCs w:val="0"/>
              <w:sz w:val="22"/>
              <w:szCs w:val="22"/>
            </w:rPr>
          </w:r>
          <w:r>
            <w:rPr>
              <w:rFonts w:ascii="Calibri" w:hAnsi="Calibri" w:eastAsia="Arial" w:cs="Arial" w:asciiTheme="minorHAnsi" w:hAnsiTheme="minorHAnsi" w:eastAsiaTheme="minorEastAsia" w:cstheme="minorBidi"/>
              <w:iCs w:val="0"/>
              <w:sz w:val="22"/>
              <w:szCs w:val="22"/>
            </w:rPr>
          </w:r>
        </w:p>
        <w:p>
          <w:pPr>
            <w:pStyle w:val="1039"/>
            <w:rPr>
              <w:rFonts w:ascii="Calibri" w:hAnsi="Calibri" w:eastAsia="Arial" w:cs="Arial" w:asciiTheme="minorHAnsi" w:hAnsiTheme="minorHAnsi" w:eastAsiaTheme="minorEastAsia" w:cstheme="minorBidi"/>
              <w:iCs w:val="0"/>
              <w:sz w:val="22"/>
              <w:szCs w:val="22"/>
            </w:rPr>
          </w:pPr>
          <w:r/>
          <w:hyperlink w:tooltip="#_Toc154755100" w:anchor="_Toc154755100" w:history="1">
            <w:r>
              <w:rPr>
                <w:rStyle w:val="1001"/>
              </w:rPr>
              <w:t xml:space="preserve">1.3.</w:t>
            </w:r>
            <w:r>
              <w:rPr>
                <w:rStyle w:val="1001"/>
                <w:rFonts w:ascii="Calibri" w:hAnsi="Calibri" w:eastAsia="Arial" w:cs="Arial" w:asciiTheme="minorHAnsi" w:hAnsiTheme="minorHAnsi" w:eastAsiaTheme="minorEastAsia" w:cstheme="minorBidi"/>
                <w:iCs w:val="0"/>
                <w:sz w:val="22"/>
                <w:szCs w:val="22"/>
              </w:rPr>
              <w:tab/>
            </w:r>
            <w:r>
              <w:fldChar w:fldCharType="begin"/>
            </w:r>
            <w:r>
              <w:instrText xml:space="preserve">PAGEREF _Toc154755100 \h</w:instrText>
            </w:r>
            <w:r>
              <w:fldChar w:fldCharType="separate"/>
            </w:r>
            <w:r>
              <w:rPr>
                <w:rStyle w:val="1001"/>
              </w:rPr>
              <w:t xml:space="preserve">Цель выполнения работ</w:t>
              <w:tab/>
              <w:t xml:space="preserve">4</w:t>
            </w:r>
            <w:r>
              <w:fldChar w:fldCharType="end"/>
            </w:r>
          </w:hyperlink>
          <w:r>
            <w:rPr>
              <w:rFonts w:ascii="Calibri" w:hAnsi="Calibri" w:eastAsia="Arial" w:cs="Arial" w:asciiTheme="minorHAnsi" w:hAnsiTheme="minorHAnsi" w:eastAsiaTheme="minorEastAsia" w:cstheme="minorBidi"/>
              <w:iCs w:val="0"/>
              <w:sz w:val="22"/>
              <w:szCs w:val="22"/>
            </w:rPr>
          </w:r>
          <w:r>
            <w:rPr>
              <w:rFonts w:ascii="Calibri" w:hAnsi="Calibri" w:eastAsia="Arial" w:cs="Arial" w:asciiTheme="minorHAnsi" w:hAnsiTheme="minorHAnsi" w:eastAsiaTheme="minorEastAsia" w:cstheme="minorBidi"/>
              <w:iCs w:val="0"/>
              <w:sz w:val="22"/>
              <w:szCs w:val="22"/>
            </w:rPr>
          </w:r>
        </w:p>
        <w:p>
          <w:pPr>
            <w:pStyle w:val="1039"/>
            <w:rPr>
              <w:rFonts w:ascii="Calibri" w:hAnsi="Calibri" w:eastAsia="Arial" w:cs="Arial" w:asciiTheme="minorHAnsi" w:hAnsiTheme="minorHAnsi" w:eastAsiaTheme="minorEastAsia" w:cstheme="minorBidi"/>
              <w:iCs w:val="0"/>
              <w:sz w:val="22"/>
              <w:szCs w:val="22"/>
            </w:rPr>
          </w:pPr>
          <w:r/>
          <w:hyperlink w:tooltip="#_Toc154755101" w:anchor="_Toc154755101" w:history="1">
            <w:r>
              <w:rPr>
                <w:rStyle w:val="1001"/>
              </w:rPr>
              <w:t xml:space="preserve">1.4.</w:t>
            </w:r>
            <w:r>
              <w:rPr>
                <w:rStyle w:val="1001"/>
                <w:rFonts w:ascii="Calibri" w:hAnsi="Calibri" w:eastAsia="Arial" w:cs="Arial" w:asciiTheme="minorHAnsi" w:hAnsiTheme="minorHAnsi" w:eastAsiaTheme="minorEastAsia" w:cstheme="minorBidi"/>
                <w:iCs w:val="0"/>
                <w:sz w:val="22"/>
                <w:szCs w:val="22"/>
              </w:rPr>
              <w:tab/>
            </w:r>
            <w:r>
              <w:fldChar w:fldCharType="begin"/>
            </w:r>
            <w:r>
              <w:instrText xml:space="preserve">PAGEREF _Toc154755101 \h</w:instrText>
            </w:r>
            <w:r>
              <w:fldChar w:fldCharType="separate"/>
            </w:r>
            <w:r>
              <w:rPr>
                <w:rStyle w:val="1001"/>
              </w:rPr>
              <w:t xml:space="preserve">Существующее положение</w:t>
              <w:tab/>
              <w:t xml:space="preserve">4</w:t>
            </w:r>
            <w:r>
              <w:fldChar w:fldCharType="end"/>
            </w:r>
          </w:hyperlink>
          <w:r>
            <w:rPr>
              <w:rFonts w:ascii="Calibri" w:hAnsi="Calibri" w:eastAsia="Arial" w:cs="Arial" w:asciiTheme="minorHAnsi" w:hAnsiTheme="minorHAnsi" w:eastAsiaTheme="minorEastAsia" w:cstheme="minorBidi"/>
              <w:iCs w:val="0"/>
              <w:sz w:val="22"/>
              <w:szCs w:val="22"/>
            </w:rPr>
          </w:r>
          <w:r>
            <w:rPr>
              <w:rFonts w:ascii="Calibri" w:hAnsi="Calibri" w:eastAsia="Arial" w:cs="Arial" w:asciiTheme="minorHAnsi" w:hAnsiTheme="minorHAnsi" w:eastAsiaTheme="minorEastAsia" w:cstheme="minorBidi"/>
              <w:iCs w:val="0"/>
              <w:sz w:val="22"/>
              <w:szCs w:val="22"/>
            </w:rPr>
          </w:r>
        </w:p>
        <w:p>
          <w:pPr>
            <w:pStyle w:val="1028"/>
            <w:tabs>
              <w:tab w:val="clear" w:pos="708" w:leader="none"/>
              <w:tab w:val="right" w:pos="9911" w:leader="dot"/>
            </w:tabs>
            <w:rPr>
              <w:rFonts w:ascii="Calibri" w:hAnsi="Calibri" w:eastAsia="Arial" w:cs="Arial" w:asciiTheme="minorHAnsi" w:hAnsiTheme="minorHAnsi" w:eastAsiaTheme="minorEastAsia" w:cstheme="minorBidi"/>
              <w:b w:val="0"/>
              <w:bCs w:val="0"/>
              <w:sz w:val="22"/>
              <w:szCs w:val="22"/>
            </w:rPr>
          </w:pPr>
          <w:r/>
          <w:hyperlink w:tooltip="#_Toc154755102" w:anchor="_Toc154755102" w:history="1">
            <w:r>
              <w:fldChar w:fldCharType="begin"/>
            </w:r>
            <w:r>
              <w:instrText xml:space="preserve">PAGEREF _Toc154755102 \h</w:instrText>
            </w:r>
            <w:r>
              <w:fldChar w:fldCharType="separate"/>
            </w:r>
            <w:r>
              <w:rPr>
                <w:rStyle w:val="1001"/>
              </w:rPr>
              <w:t xml:space="preserve">Таблица 1. Перечень объектов заказчика</w:t>
              <w:tab/>
              <w:t xml:space="preserve">4</w:t>
            </w:r>
            <w:r>
              <w:fldChar w:fldCharType="end"/>
            </w:r>
          </w:hyperlink>
          <w:r>
            <w:rPr>
              <w:rFonts w:ascii="Calibri" w:hAnsi="Calibri" w:eastAsia="Arial" w:cs="Arial"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  <w:r>
            <w:rPr>
              <w:rFonts w:ascii="Calibri" w:hAnsi="Calibri" w:eastAsia="Arial" w:cs="Arial"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</w:p>
        <w:p>
          <w:pPr>
            <w:pStyle w:val="1039"/>
            <w:rPr>
              <w:rFonts w:ascii="Calibri" w:hAnsi="Calibri" w:eastAsia="Arial" w:cs="Arial" w:asciiTheme="minorHAnsi" w:hAnsiTheme="minorHAnsi" w:eastAsiaTheme="minorEastAsia" w:cstheme="minorBidi"/>
              <w:iCs w:val="0"/>
              <w:sz w:val="22"/>
              <w:szCs w:val="22"/>
            </w:rPr>
          </w:pPr>
          <w:r/>
          <w:hyperlink w:tooltip="#_Toc154755103" w:anchor="_Toc154755103" w:history="1">
            <w:r>
              <w:rPr>
                <w:rStyle w:val="1001"/>
              </w:rPr>
              <w:t xml:space="preserve">1.5.</w:t>
            </w:r>
            <w:r>
              <w:rPr>
                <w:rStyle w:val="1001"/>
                <w:rFonts w:ascii="Calibri" w:hAnsi="Calibri" w:eastAsia="Arial" w:cs="Arial" w:asciiTheme="minorHAnsi" w:hAnsiTheme="minorHAnsi" w:eastAsiaTheme="minorEastAsia" w:cstheme="minorBidi"/>
                <w:iCs w:val="0"/>
                <w:sz w:val="22"/>
                <w:szCs w:val="22"/>
              </w:rPr>
              <w:tab/>
            </w:r>
            <w:r>
              <w:fldChar w:fldCharType="begin"/>
            </w:r>
            <w:r>
              <w:instrText xml:space="preserve">PAGEREF _Toc154755103 \h</w:instrText>
            </w:r>
            <w:r>
              <w:fldChar w:fldCharType="separate"/>
            </w:r>
            <w:r>
              <w:rPr>
                <w:rStyle w:val="1001"/>
              </w:rPr>
              <w:t xml:space="preserve">Информация в отношении исполнения договора, которая должна быть учтена при подготовке заявки (в том числе перечень ресурсов, услуг и документов, предоставляемых заказчиком на этапе исполнения договора)</w:t>
              <w:tab/>
              <w:t xml:space="preserve">5</w:t>
            </w:r>
            <w:r>
              <w:fldChar w:fldCharType="end"/>
            </w:r>
          </w:hyperlink>
          <w:r>
            <w:rPr>
              <w:rFonts w:ascii="Calibri" w:hAnsi="Calibri" w:eastAsia="Arial" w:cs="Arial" w:asciiTheme="minorHAnsi" w:hAnsiTheme="minorHAnsi" w:eastAsiaTheme="minorEastAsia" w:cstheme="minorBidi"/>
              <w:iCs w:val="0"/>
              <w:sz w:val="22"/>
              <w:szCs w:val="22"/>
            </w:rPr>
          </w:r>
          <w:r>
            <w:rPr>
              <w:rFonts w:ascii="Calibri" w:hAnsi="Calibri" w:eastAsia="Arial" w:cs="Arial" w:asciiTheme="minorHAnsi" w:hAnsiTheme="minorHAnsi" w:eastAsiaTheme="minorEastAsia" w:cstheme="minorBidi"/>
              <w:iCs w:val="0"/>
              <w:sz w:val="22"/>
              <w:szCs w:val="22"/>
            </w:rPr>
          </w:r>
        </w:p>
        <w:p>
          <w:pPr>
            <w:pStyle w:val="1028"/>
            <w:tabs>
              <w:tab w:val="clear" w:pos="708" w:leader="none"/>
              <w:tab w:val="right" w:pos="9911" w:leader="dot"/>
            </w:tabs>
            <w:rPr>
              <w:rFonts w:ascii="Calibri" w:hAnsi="Calibri" w:eastAsia="Arial" w:cs="Arial" w:asciiTheme="minorHAnsi" w:hAnsiTheme="minorHAnsi" w:eastAsiaTheme="minorEastAsia" w:cstheme="minorBidi"/>
              <w:b w:val="0"/>
              <w:bCs w:val="0"/>
              <w:sz w:val="22"/>
              <w:szCs w:val="22"/>
            </w:rPr>
          </w:pPr>
          <w:r/>
          <w:hyperlink w:tooltip="#_Toc154755104" w:anchor="_Toc154755104" w:history="1">
            <w:r>
              <w:fldChar w:fldCharType="begin"/>
            </w:r>
            <w:r>
              <w:instrText xml:space="preserve">PAGEREF _Toc154755104 \h</w:instrText>
            </w:r>
            <w:r>
              <w:fldChar w:fldCharType="separate"/>
            </w:r>
            <w:r>
              <w:rPr>
                <w:rStyle w:val="1001"/>
              </w:rPr>
              <w:t xml:space="preserve">2.</w:t>
              <w:tab/>
              <w:t xml:space="preserve">5</w:t>
            </w:r>
            <w:r>
              <w:fldChar w:fldCharType="end"/>
            </w:r>
          </w:hyperlink>
          <w:r>
            <w:rPr>
              <w:rFonts w:ascii="Calibri" w:hAnsi="Calibri" w:eastAsia="Arial" w:cs="Arial"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  <w:r>
            <w:rPr>
              <w:rFonts w:ascii="Calibri" w:hAnsi="Calibri" w:eastAsia="Arial" w:cs="Arial"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</w:p>
        <w:p>
          <w:pPr>
            <w:pStyle w:val="1039"/>
            <w:rPr>
              <w:rFonts w:ascii="Calibri" w:hAnsi="Calibri" w:eastAsia="Arial" w:cs="Arial" w:asciiTheme="minorHAnsi" w:hAnsiTheme="minorHAnsi" w:eastAsiaTheme="minorEastAsia" w:cstheme="minorBidi"/>
              <w:iCs w:val="0"/>
              <w:sz w:val="22"/>
              <w:szCs w:val="22"/>
            </w:rPr>
          </w:pPr>
          <w:r/>
          <w:hyperlink w:tooltip="#_Toc154755105" w:anchor="_Toc154755105" w:history="1">
            <w:r>
              <w:rPr>
                <w:rStyle w:val="1001"/>
              </w:rPr>
              <w:t xml:space="preserve">2.1.</w:t>
            </w:r>
            <w:r>
              <w:rPr>
                <w:rStyle w:val="1001"/>
                <w:rFonts w:ascii="Calibri" w:hAnsi="Calibri" w:eastAsia="Arial" w:cs="Arial" w:asciiTheme="minorHAnsi" w:hAnsiTheme="minorHAnsi" w:eastAsiaTheme="minorEastAsia" w:cstheme="minorBidi"/>
                <w:iCs w:val="0"/>
                <w:sz w:val="22"/>
                <w:szCs w:val="22"/>
              </w:rPr>
              <w:tab/>
            </w:r>
            <w:r>
              <w:fldChar w:fldCharType="begin"/>
            </w:r>
            <w:r>
              <w:instrText xml:space="preserve">PAGEREF _Toc154755105 \h</w:instrText>
            </w:r>
            <w:r>
              <w:fldChar w:fldCharType="separate"/>
            </w:r>
            <w:r>
              <w:rPr>
                <w:rStyle w:val="1001"/>
              </w:rPr>
              <w:t xml:space="preserve">Требования к объемам и срокам выполнения работ</w:t>
              <w:tab/>
              <w:t xml:space="preserve">5</w:t>
            </w:r>
            <w:r>
              <w:fldChar w:fldCharType="end"/>
            </w:r>
          </w:hyperlink>
          <w:r>
            <w:rPr>
              <w:rFonts w:ascii="Calibri" w:hAnsi="Calibri" w:eastAsia="Arial" w:cs="Arial" w:asciiTheme="minorHAnsi" w:hAnsiTheme="minorHAnsi" w:eastAsiaTheme="minorEastAsia" w:cstheme="minorBidi"/>
              <w:iCs w:val="0"/>
              <w:sz w:val="22"/>
              <w:szCs w:val="22"/>
            </w:rPr>
          </w:r>
          <w:r>
            <w:rPr>
              <w:rFonts w:ascii="Calibri" w:hAnsi="Calibri" w:eastAsia="Arial" w:cs="Arial" w:asciiTheme="minorHAnsi" w:hAnsiTheme="minorHAnsi" w:eastAsiaTheme="minorEastAsia" w:cstheme="minorBidi"/>
              <w:iCs w:val="0"/>
              <w:sz w:val="22"/>
              <w:szCs w:val="22"/>
            </w:rPr>
          </w:r>
        </w:p>
        <w:p>
          <w:pPr>
            <w:pStyle w:val="1029"/>
            <w:tabs>
              <w:tab w:val="clear" w:pos="708" w:leader="none"/>
              <w:tab w:val="left" w:pos="1120" w:leader="none"/>
              <w:tab w:val="right" w:pos="9911" w:leader="dot"/>
            </w:tabs>
            <w:rPr>
              <w:rFonts w:ascii="Calibri" w:hAnsi="Calibri" w:eastAsia="Arial" w:cs="Arial" w:asciiTheme="minorHAnsi" w:hAnsiTheme="minorHAnsi" w:eastAsiaTheme="minorEastAsia" w:cstheme="minorBidi"/>
              <w:sz w:val="22"/>
              <w:szCs w:val="22"/>
            </w:rPr>
          </w:pPr>
          <w:r/>
          <w:hyperlink w:tooltip="#_Toc154755106" w:anchor="_Toc154755106" w:history="1">
            <w:r>
              <w:rPr>
                <w:rStyle w:val="1001"/>
              </w:rPr>
              <w:t xml:space="preserve">2.1.1.</w:t>
            </w:r>
            <w:r>
              <w:rPr>
                <w:rStyle w:val="1001"/>
                <w:rFonts w:ascii="Calibri" w:hAnsi="Calibri" w:eastAsia="Arial" w:cs="Arial" w:asciiTheme="minorHAnsi" w:hAnsiTheme="minorHAnsi" w:eastAsiaTheme="minorEastAsia" w:cstheme="minorBidi"/>
                <w:sz w:val="22"/>
                <w:szCs w:val="22"/>
              </w:rPr>
              <w:tab/>
            </w:r>
            <w:r>
              <w:fldChar w:fldCharType="begin"/>
            </w:r>
            <w:r>
              <w:instrText xml:space="preserve">PAGEREF _Toc154755106 \h</w:instrText>
            </w:r>
            <w:r>
              <w:fldChar w:fldCharType="separate"/>
            </w:r>
            <w:r>
              <w:rPr>
                <w:rStyle w:val="1001"/>
              </w:rPr>
              <w:t xml:space="preserve">Требования к видам и объемам работ</w:t>
              <w:tab/>
              <w:t xml:space="preserve">5</w:t>
            </w:r>
            <w:r>
              <w:fldChar w:fldCharType="end"/>
            </w:r>
          </w:hyperlink>
          <w:r>
            <w:rPr>
              <w:rFonts w:ascii="Calibri" w:hAnsi="Calibri" w:eastAsia="Arial" w:cs="Arial" w:asciiTheme="minorHAnsi" w:hAnsiTheme="minorHAnsi" w:eastAsiaTheme="minorEastAsia" w:cstheme="minorBidi"/>
              <w:sz w:val="22"/>
              <w:szCs w:val="22"/>
            </w:rPr>
          </w:r>
          <w:r>
            <w:rPr>
              <w:rFonts w:ascii="Calibri" w:hAnsi="Calibri" w:eastAsia="Arial" w:cs="Arial" w:asciiTheme="minorHAnsi" w:hAnsiTheme="minorHAnsi" w:eastAsiaTheme="minorEastAsia" w:cstheme="minorBidi"/>
              <w:sz w:val="22"/>
              <w:szCs w:val="22"/>
            </w:rPr>
          </w:r>
        </w:p>
        <w:p>
          <w:pPr>
            <w:pStyle w:val="1028"/>
            <w:tabs>
              <w:tab w:val="clear" w:pos="708" w:leader="none"/>
              <w:tab w:val="right" w:pos="9911" w:leader="dot"/>
            </w:tabs>
            <w:rPr>
              <w:rFonts w:ascii="Calibri" w:hAnsi="Calibri" w:eastAsia="Arial" w:cs="Arial" w:asciiTheme="minorHAnsi" w:hAnsiTheme="minorHAnsi" w:eastAsiaTheme="minorEastAsia" w:cstheme="minorBidi"/>
              <w:b w:val="0"/>
              <w:bCs w:val="0"/>
              <w:sz w:val="22"/>
              <w:szCs w:val="22"/>
            </w:rPr>
          </w:pPr>
          <w:r/>
          <w:hyperlink w:tooltip="#_Toc154755107" w:anchor="_Toc154755107" w:history="1">
            <w:r>
              <w:fldChar w:fldCharType="begin"/>
            </w:r>
            <w:r>
              <w:instrText xml:space="preserve">PAGEREF _Toc154755107 \h</w:instrText>
            </w:r>
            <w:r>
              <w:fldChar w:fldCharType="separate"/>
            </w:r>
            <w:r>
              <w:rPr>
                <w:rStyle w:val="1001"/>
              </w:rPr>
              <w:t xml:space="preserve">Таблица 2. Перечень и объем выполняемых работ</w:t>
              <w:tab/>
              <w:t xml:space="preserve">5</w:t>
            </w:r>
            <w:r>
              <w:fldChar w:fldCharType="end"/>
            </w:r>
          </w:hyperlink>
          <w:r>
            <w:rPr>
              <w:rFonts w:ascii="Calibri" w:hAnsi="Calibri" w:eastAsia="Arial" w:cs="Arial"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  <w:r>
            <w:rPr>
              <w:rFonts w:ascii="Calibri" w:hAnsi="Calibri" w:eastAsia="Arial" w:cs="Arial"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</w:p>
        <w:p>
          <w:pPr>
            <w:pStyle w:val="1029"/>
            <w:tabs>
              <w:tab w:val="clear" w:pos="708" w:leader="none"/>
              <w:tab w:val="left" w:pos="1120" w:leader="none"/>
              <w:tab w:val="right" w:pos="9911" w:leader="dot"/>
            </w:tabs>
            <w:rPr>
              <w:rFonts w:ascii="Calibri" w:hAnsi="Calibri" w:eastAsia="Arial" w:cs="Arial" w:asciiTheme="minorHAnsi" w:hAnsiTheme="minorHAnsi" w:eastAsiaTheme="minorEastAsia" w:cstheme="minorBidi"/>
              <w:sz w:val="22"/>
              <w:szCs w:val="22"/>
            </w:rPr>
          </w:pPr>
          <w:r/>
          <w:hyperlink w:tooltip="#_Toc154755108" w:anchor="_Toc154755108" w:history="1">
            <w:r>
              <w:rPr>
                <w:rStyle w:val="1001"/>
              </w:rPr>
              <w:t xml:space="preserve">2.1.2.</w:t>
            </w:r>
            <w:r>
              <w:rPr>
                <w:rStyle w:val="1001"/>
                <w:rFonts w:ascii="Calibri" w:hAnsi="Calibri" w:eastAsia="Arial" w:cs="Arial" w:asciiTheme="minorHAnsi" w:hAnsiTheme="minorHAnsi" w:eastAsiaTheme="minorEastAsia" w:cstheme="minorBidi"/>
                <w:sz w:val="22"/>
                <w:szCs w:val="22"/>
              </w:rPr>
              <w:tab/>
            </w:r>
            <w:r>
              <w:fldChar w:fldCharType="begin"/>
            </w:r>
            <w:r>
              <w:instrText xml:space="preserve">PAGEREF _Toc154755108 \h</w:instrText>
            </w:r>
            <w:r>
              <w:fldChar w:fldCharType="separate"/>
            </w:r>
            <w:r>
              <w:rPr>
                <w:rStyle w:val="1001"/>
              </w:rPr>
              <w:t xml:space="preserve">Требования к срокам выполнения работ</w:t>
              <w:tab/>
              <w:t xml:space="preserve">5</w:t>
            </w:r>
            <w:r>
              <w:fldChar w:fldCharType="end"/>
            </w:r>
          </w:hyperlink>
          <w:r>
            <w:rPr>
              <w:rFonts w:ascii="Calibri" w:hAnsi="Calibri" w:eastAsia="Arial" w:cs="Arial" w:asciiTheme="minorHAnsi" w:hAnsiTheme="minorHAnsi" w:eastAsiaTheme="minorEastAsia" w:cstheme="minorBidi"/>
              <w:sz w:val="22"/>
              <w:szCs w:val="22"/>
            </w:rPr>
          </w:r>
          <w:r>
            <w:rPr>
              <w:rFonts w:ascii="Calibri" w:hAnsi="Calibri" w:eastAsia="Arial" w:cs="Arial" w:asciiTheme="minorHAnsi" w:hAnsiTheme="minorHAnsi" w:eastAsiaTheme="minorEastAsia" w:cstheme="minorBidi"/>
              <w:sz w:val="22"/>
              <w:szCs w:val="22"/>
            </w:rPr>
          </w:r>
        </w:p>
        <w:p>
          <w:pPr>
            <w:pStyle w:val="1028"/>
            <w:tabs>
              <w:tab w:val="clear" w:pos="708" w:leader="none"/>
              <w:tab w:val="right" w:pos="9911" w:leader="dot"/>
            </w:tabs>
            <w:rPr>
              <w:rFonts w:ascii="Calibri" w:hAnsi="Calibri" w:eastAsia="Arial" w:cs="Arial" w:asciiTheme="minorHAnsi" w:hAnsiTheme="minorHAnsi" w:eastAsiaTheme="minorEastAsia" w:cstheme="minorBidi"/>
              <w:b w:val="0"/>
              <w:bCs w:val="0"/>
              <w:sz w:val="22"/>
              <w:szCs w:val="22"/>
            </w:rPr>
          </w:pPr>
          <w:r/>
          <w:hyperlink w:tooltip="#_Toc154755109" w:anchor="_Toc154755109" w:history="1">
            <w:r>
              <w:fldChar w:fldCharType="begin"/>
            </w:r>
            <w:r>
              <w:instrText xml:space="preserve">PAGEREF _Toc154755109 \h</w:instrText>
            </w:r>
            <w:r>
              <w:fldChar w:fldCharType="separate"/>
            </w:r>
            <w:r>
              <w:rPr>
                <w:rStyle w:val="1001"/>
              </w:rPr>
              <w:t xml:space="preserve">Таблица 3. Требования по срокам выполнения работ</w:t>
              <w:tab/>
              <w:t xml:space="preserve">5</w:t>
            </w:r>
            <w:r>
              <w:fldChar w:fldCharType="end"/>
            </w:r>
          </w:hyperlink>
          <w:r>
            <w:rPr>
              <w:rFonts w:ascii="Calibri" w:hAnsi="Calibri" w:eastAsia="Arial" w:cs="Arial"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  <w:r>
            <w:rPr>
              <w:rFonts w:ascii="Calibri" w:hAnsi="Calibri" w:eastAsia="Arial" w:cs="Arial"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</w:p>
        <w:p>
          <w:pPr>
            <w:pStyle w:val="1039"/>
            <w:rPr>
              <w:rFonts w:ascii="Calibri" w:hAnsi="Calibri" w:eastAsia="Arial" w:cs="Arial" w:asciiTheme="minorHAnsi" w:hAnsiTheme="minorHAnsi" w:eastAsiaTheme="minorEastAsia" w:cstheme="minorBidi"/>
              <w:iCs w:val="0"/>
              <w:sz w:val="22"/>
              <w:szCs w:val="22"/>
            </w:rPr>
          </w:pPr>
          <w:r/>
          <w:hyperlink w:tooltip="#_Toc154755110" w:anchor="_Toc154755110" w:history="1">
            <w:r>
              <w:rPr>
                <w:rStyle w:val="1001"/>
              </w:rPr>
              <w:t xml:space="preserve">a.</w:t>
            </w:r>
            <w:r>
              <w:rPr>
                <w:rStyle w:val="1001"/>
                <w:rFonts w:ascii="Calibri" w:hAnsi="Calibri" w:eastAsia="Arial" w:cs="Arial" w:asciiTheme="minorHAnsi" w:hAnsiTheme="minorHAnsi" w:eastAsiaTheme="minorEastAsia" w:cstheme="minorBidi"/>
                <w:iCs w:val="0"/>
                <w:sz w:val="22"/>
                <w:szCs w:val="22"/>
              </w:rPr>
              <w:tab/>
            </w:r>
            <w:r>
              <w:fldChar w:fldCharType="begin"/>
            </w:r>
            <w:r>
              <w:instrText xml:space="preserve">PAGEREF _Toc154755110 \h</w:instrText>
            </w:r>
            <w:r>
              <w:fldChar w:fldCharType="separate"/>
            </w:r>
            <w:r>
              <w:rPr>
                <w:rStyle w:val="1001"/>
              </w:rPr>
              <w:t xml:space="preserve">Требования к качеству работ</w:t>
              <w:tab/>
              <w:t xml:space="preserve">14</w:t>
            </w:r>
            <w:r>
              <w:fldChar w:fldCharType="end"/>
            </w:r>
          </w:hyperlink>
          <w:r>
            <w:rPr>
              <w:rFonts w:ascii="Calibri" w:hAnsi="Calibri" w:eastAsia="Arial" w:cs="Arial" w:asciiTheme="minorHAnsi" w:hAnsiTheme="minorHAnsi" w:eastAsiaTheme="minorEastAsia" w:cstheme="minorBidi"/>
              <w:iCs w:val="0"/>
              <w:sz w:val="22"/>
              <w:szCs w:val="22"/>
            </w:rPr>
          </w:r>
          <w:r>
            <w:rPr>
              <w:rFonts w:ascii="Calibri" w:hAnsi="Calibri" w:eastAsia="Arial" w:cs="Arial" w:asciiTheme="minorHAnsi" w:hAnsiTheme="minorHAnsi" w:eastAsiaTheme="minorEastAsia" w:cstheme="minorBidi"/>
              <w:iCs w:val="0"/>
              <w:sz w:val="22"/>
              <w:szCs w:val="22"/>
            </w:rPr>
          </w:r>
        </w:p>
        <w:p>
          <w:pPr>
            <w:pStyle w:val="1028"/>
            <w:tabs>
              <w:tab w:val="clear" w:pos="708" w:leader="none"/>
              <w:tab w:val="right" w:pos="9911" w:leader="dot"/>
            </w:tabs>
            <w:rPr>
              <w:rFonts w:ascii="Calibri" w:hAnsi="Calibri" w:eastAsia="Arial" w:cs="Arial" w:asciiTheme="minorHAnsi" w:hAnsiTheme="minorHAnsi" w:eastAsiaTheme="minorEastAsia" w:cstheme="minorBidi"/>
              <w:b w:val="0"/>
              <w:bCs w:val="0"/>
              <w:sz w:val="22"/>
              <w:szCs w:val="22"/>
            </w:rPr>
          </w:pPr>
          <w:r/>
          <w:hyperlink w:tooltip="#_Toc154755111" w:anchor="_Toc154755111" w:history="1">
            <w:r>
              <w:fldChar w:fldCharType="begin"/>
            </w:r>
            <w:r>
              <w:instrText xml:space="preserve">PAGEREF _Toc154755111 \h</w:instrText>
            </w:r>
            <w:r>
              <w:fldChar w:fldCharType="separate"/>
            </w:r>
            <w:r>
              <w:rPr>
                <w:rStyle w:val="1001"/>
              </w:rPr>
              <w:t xml:space="preserve">Таблица 4. Требования к качеству работ</w:t>
              <w:tab/>
              <w:t xml:space="preserve">14</w:t>
            </w:r>
            <w:r>
              <w:fldChar w:fldCharType="end"/>
            </w:r>
          </w:hyperlink>
          <w:r>
            <w:rPr>
              <w:rFonts w:ascii="Calibri" w:hAnsi="Calibri" w:eastAsia="Arial" w:cs="Arial"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  <w:r>
            <w:rPr>
              <w:rFonts w:ascii="Calibri" w:hAnsi="Calibri" w:eastAsia="Arial" w:cs="Arial"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</w:p>
        <w:p>
          <w:pPr>
            <w:pStyle w:val="1028"/>
            <w:tabs>
              <w:tab w:val="left" w:pos="560" w:leader="none"/>
              <w:tab w:val="clear" w:pos="708" w:leader="none"/>
              <w:tab w:val="right" w:pos="9911" w:leader="dot"/>
            </w:tabs>
            <w:rPr>
              <w:rFonts w:ascii="Calibri" w:hAnsi="Calibri" w:eastAsia="Arial" w:cs="Arial" w:asciiTheme="minorHAnsi" w:hAnsiTheme="minorHAnsi" w:eastAsiaTheme="minorEastAsia" w:cstheme="minorBidi"/>
              <w:b w:val="0"/>
              <w:bCs w:val="0"/>
              <w:sz w:val="22"/>
              <w:szCs w:val="22"/>
            </w:rPr>
          </w:pPr>
          <w:r/>
          <w:hyperlink w:tooltip="#_Toc154755121" w:anchor="_Toc154755121" w:history="1">
            <w:r>
              <w:rPr>
                <w:rStyle w:val="1001"/>
              </w:rPr>
              <w:t xml:space="preserve">3.</w:t>
            </w:r>
            <w:r>
              <w:rPr>
                <w:rStyle w:val="1001"/>
                <w:rFonts w:ascii="Calibri" w:hAnsi="Calibri" w:eastAsia="Arial" w:cs="Arial" w:asciiTheme="minorHAnsi" w:hAnsiTheme="minorHAnsi" w:eastAsiaTheme="minorEastAsia" w:cstheme="minorBidi"/>
                <w:b w:val="0"/>
                <w:bCs w:val="0"/>
                <w:sz w:val="22"/>
                <w:szCs w:val="22"/>
              </w:rPr>
              <w:tab/>
            </w:r>
            <w:r>
              <w:fldChar w:fldCharType="begin"/>
            </w:r>
            <w:r>
              <w:instrText xml:space="preserve">PAGEREF _Toc154755121 \h</w:instrText>
            </w:r>
            <w:r>
              <w:fldChar w:fldCharType="separate"/>
            </w:r>
            <w:r>
              <w:rPr>
                <w:rStyle w:val="1001"/>
              </w:rPr>
              <w:t xml:space="preserve">Требования к документации по ценообразованию на этапе закупки</w:t>
              <w:tab/>
              <w:t xml:space="preserve">26</w:t>
            </w:r>
            <w:r>
              <w:fldChar w:fldCharType="end"/>
            </w:r>
          </w:hyperlink>
          <w:r>
            <w:rPr>
              <w:rFonts w:ascii="Calibri" w:hAnsi="Calibri" w:eastAsia="Arial" w:cs="Arial"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  <w:r>
            <w:rPr>
              <w:rFonts w:ascii="Calibri" w:hAnsi="Calibri" w:eastAsia="Arial" w:cs="Arial"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</w:p>
        <w:p>
          <w:pPr>
            <w:pStyle w:val="1028"/>
            <w:tabs>
              <w:tab w:val="left" w:pos="560" w:leader="none"/>
              <w:tab w:val="clear" w:pos="708" w:leader="none"/>
              <w:tab w:val="right" w:pos="9911" w:leader="dot"/>
            </w:tabs>
            <w:rPr>
              <w:rFonts w:ascii="Calibri" w:hAnsi="Calibri" w:eastAsia="Arial" w:cs="Arial" w:asciiTheme="minorHAnsi" w:hAnsiTheme="minorHAnsi" w:eastAsiaTheme="minorEastAsia" w:cstheme="minorBidi"/>
              <w:b w:val="0"/>
              <w:bCs w:val="0"/>
              <w:sz w:val="22"/>
              <w:szCs w:val="22"/>
            </w:rPr>
          </w:pPr>
          <w:r/>
          <w:hyperlink w:tooltip="#_Toc154755124" w:anchor="_Toc154755124" w:history="1">
            <w:r>
              <w:rPr>
                <w:rStyle w:val="1001"/>
              </w:rPr>
              <w:t xml:space="preserve">4.</w:t>
            </w:r>
            <w:r>
              <w:rPr>
                <w:rStyle w:val="1001"/>
                <w:rFonts w:ascii="Calibri" w:hAnsi="Calibri" w:eastAsia="Arial" w:cs="Arial" w:asciiTheme="minorHAnsi" w:hAnsiTheme="minorHAnsi" w:eastAsiaTheme="minorEastAsia" w:cstheme="minorBidi"/>
                <w:b w:val="0"/>
                <w:bCs w:val="0"/>
                <w:sz w:val="22"/>
                <w:szCs w:val="22"/>
              </w:rPr>
              <w:tab/>
            </w:r>
            <w:r>
              <w:fldChar w:fldCharType="begin"/>
            </w:r>
            <w:r>
              <w:instrText xml:space="preserve">PAGEREF _Toc154755124 \h</w:instrText>
            </w:r>
            <w:r>
              <w:fldChar w:fldCharType="separate"/>
            </w:r>
            <w:r>
              <w:rPr>
                <w:rStyle w:val="1001"/>
              </w:rPr>
              <w:t xml:space="preserve">Требования к документации по ценообразованию на этапе заключения (исполнения) договора</w:t>
              <w:tab/>
              <w:t xml:space="preserve">27</w:t>
            </w:r>
            <w:r>
              <w:fldChar w:fldCharType="end"/>
            </w:r>
          </w:hyperlink>
          <w:r>
            <w:rPr>
              <w:rFonts w:ascii="Calibri" w:hAnsi="Calibri" w:eastAsia="Arial" w:cs="Arial"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  <w:r>
            <w:rPr>
              <w:rFonts w:ascii="Calibri" w:hAnsi="Calibri" w:eastAsia="Arial" w:cs="Arial"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</w:p>
        <w:p>
          <w:pPr>
            <w:pStyle w:val="1028"/>
            <w:tabs>
              <w:tab w:val="left" w:pos="560" w:leader="none"/>
              <w:tab w:val="clear" w:pos="708" w:leader="none"/>
              <w:tab w:val="right" w:pos="9911" w:leader="dot"/>
            </w:tabs>
            <w:rPr>
              <w:rFonts w:ascii="Calibri" w:hAnsi="Calibri" w:eastAsia="Arial" w:cs="Arial" w:asciiTheme="minorHAnsi" w:hAnsiTheme="minorHAnsi" w:eastAsiaTheme="minorEastAsia" w:cstheme="minorBidi"/>
              <w:b w:val="0"/>
              <w:bCs w:val="0"/>
              <w:sz w:val="22"/>
              <w:szCs w:val="22"/>
            </w:rPr>
          </w:pPr>
          <w:r/>
          <w:hyperlink w:tooltip="#_Toc154755125" w:anchor="_Toc154755125" w:history="1">
            <w:r>
              <w:rPr>
                <w:rStyle w:val="1001"/>
              </w:rPr>
              <w:t xml:space="preserve">5.</w:t>
            </w:r>
            <w:r>
              <w:rPr>
                <w:rStyle w:val="1001"/>
                <w:rFonts w:ascii="Calibri" w:hAnsi="Calibri" w:eastAsia="Arial" w:cs="Arial" w:asciiTheme="minorHAnsi" w:hAnsiTheme="minorHAnsi" w:eastAsiaTheme="minorEastAsia" w:cstheme="minorBidi"/>
                <w:b w:val="0"/>
                <w:bCs w:val="0"/>
                <w:sz w:val="22"/>
                <w:szCs w:val="22"/>
              </w:rPr>
              <w:tab/>
            </w:r>
            <w:r>
              <w:fldChar w:fldCharType="begin"/>
            </w:r>
            <w:r>
              <w:instrText xml:space="preserve">PAGEREF _Toc154755125 \h</w:instrText>
            </w:r>
            <w:r>
              <w:fldChar w:fldCharType="separate"/>
            </w:r>
            <w:r>
              <w:rPr>
                <w:rStyle w:val="1001"/>
              </w:rPr>
              <w:t xml:space="preserve">Приложения</w:t>
              <w:tab/>
              <w:t xml:space="preserve">28</w:t>
            </w:r>
            <w:r>
              <w:fldChar w:fldCharType="end"/>
            </w:r>
          </w:hyperlink>
          <w:r>
            <w:rPr>
              <w:rStyle w:val="1001"/>
            </w:rPr>
            <w:fldChar w:fldCharType="end"/>
          </w:r>
          <w:r>
            <w:rPr>
              <w:rFonts w:ascii="Calibri" w:hAnsi="Calibri" w:eastAsia="Arial" w:cs="Arial"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  <w:r>
            <w:rPr>
              <w:rFonts w:ascii="Calibri" w:hAnsi="Calibri" w:eastAsia="Arial" w:cs="Arial"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</w:p>
      </w:sdtContent>
    </w:sdt>
    <w:p>
      <w:pPr>
        <w:pStyle w:val="931"/>
        <w:numPr>
          <w:ilvl w:val="0"/>
          <w:numId w:val="0"/>
        </w:numPr>
        <w:ind w:left="0" w:firstLine="0"/>
      </w:pPr>
      <w:r/>
      <w:r/>
    </w:p>
    <w:p>
      <w:pPr>
        <w:pStyle w:val="929"/>
        <w:jc w:val="center"/>
        <w:keepLines/>
        <w:keepNext/>
        <w:rPr>
          <w:rFonts w:eastAsia="Calibri"/>
          <w:b/>
          <w:i/>
          <w:sz w:val="24"/>
          <w:szCs w:val="24"/>
        </w:rPr>
      </w:pPr>
      <w:r>
        <w:rPr>
          <w:rFonts w:eastAsia="Calibri"/>
          <w:b/>
          <w:i/>
          <w:sz w:val="24"/>
          <w:szCs w:val="24"/>
        </w:rPr>
      </w:r>
      <w:r>
        <w:br w:type="page" w:clear="all"/>
      </w:r>
      <w:r>
        <w:rPr>
          <w:rFonts w:eastAsia="Calibri"/>
          <w:b/>
          <w:i/>
          <w:sz w:val="24"/>
          <w:szCs w:val="24"/>
        </w:rPr>
      </w:r>
      <w:r>
        <w:rPr>
          <w:rFonts w:eastAsia="Calibri"/>
          <w:b/>
          <w:i/>
          <w:sz w:val="24"/>
          <w:szCs w:val="24"/>
        </w:rPr>
      </w:r>
    </w:p>
    <w:p>
      <w:pPr>
        <w:pStyle w:val="930"/>
        <w:numPr>
          <w:ilvl w:val="0"/>
          <w:numId w:val="11"/>
        </w:numPr>
        <w:spacing w:before="0" w:after="60"/>
        <w:rPr>
          <w:caps/>
        </w:rPr>
      </w:pPr>
      <w:r/>
      <w:bookmarkStart w:id="1" w:name="_Toc51339692"/>
      <w:r/>
      <w:bookmarkStart w:id="2" w:name="_Toc154755096"/>
      <w:r>
        <w:t xml:space="preserve">Общие сведения</w:t>
      </w:r>
      <w:bookmarkEnd w:id="1"/>
      <w:r/>
      <w:bookmarkEnd w:id="2"/>
      <w:r>
        <w:rPr>
          <w:caps/>
        </w:rPr>
      </w:r>
      <w:r>
        <w:rPr>
          <w:caps/>
        </w:rPr>
      </w:r>
    </w:p>
    <w:p>
      <w:pPr>
        <w:pStyle w:val="933"/>
        <w:numPr>
          <w:ilvl w:val="1"/>
          <w:numId w:val="11"/>
        </w:numPr>
      </w:pPr>
      <w:r/>
      <w:bookmarkStart w:id="3" w:name="_Toc154755097"/>
      <w:r/>
      <w:bookmarkStart w:id="4" w:name="_Toc46743505"/>
      <w:r>
        <w:t xml:space="preserve">Обозначения и сокращения</w:t>
      </w:r>
      <w:bookmarkEnd w:id="3"/>
      <w:r/>
      <w:bookmarkEnd w:id="4"/>
      <w:r/>
      <w:r/>
    </w:p>
    <w:p>
      <w:pPr>
        <w:pStyle w:val="929"/>
        <w:rPr>
          <w:rStyle w:val="989"/>
          <w:b w:val="0"/>
          <w:bCs/>
          <w:i w:val="0"/>
          <w:iCs/>
          <w:sz w:val="26"/>
          <w:szCs w:val="26"/>
        </w:rPr>
      </w:pPr>
      <w:r>
        <w:rPr>
          <w:b w:val="0"/>
          <w:bCs/>
          <w:i w:val="0"/>
          <w:iCs/>
          <w:sz w:val="26"/>
          <w:szCs w:val="26"/>
        </w:rPr>
      </w:r>
      <w:r>
        <w:rPr>
          <w:rStyle w:val="989"/>
          <w:b w:val="0"/>
          <w:bCs/>
          <w:i w:val="0"/>
          <w:iCs/>
          <w:sz w:val="26"/>
          <w:szCs w:val="26"/>
        </w:rPr>
      </w:r>
      <w:r>
        <w:rPr>
          <w:rStyle w:val="989"/>
          <w:b w:val="0"/>
          <w:bCs/>
          <w:i w:val="0"/>
          <w:iCs/>
          <w:sz w:val="26"/>
          <w:szCs w:val="26"/>
        </w:rPr>
      </w:r>
    </w:p>
    <w:tbl>
      <w:tblPr>
        <w:tblW w:w="9783" w:type="dxa"/>
        <w:jc w:val="center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785"/>
        <w:gridCol w:w="7997"/>
      </w:tblGrid>
      <w:tr>
        <w:tblPrEx/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5" w:type="dxa"/>
            <w:textDirection w:val="lrTb"/>
            <w:noWrap w:val="false"/>
          </w:tcPr>
          <w:p>
            <w:pPr>
              <w:pStyle w:val="929"/>
              <w:jc w:val="both"/>
              <w:spacing w:before="120" w:after="120"/>
              <w:widowControl w:val="off"/>
              <w:tabs>
                <w:tab w:val="left" w:pos="426" w:leader="none"/>
                <w:tab w:val="clear" w:pos="708" w:leader="none"/>
              </w:tabs>
              <w:rPr>
                <w:rStyle w:val="989"/>
                <w:b w:val="0"/>
                <w:bCs/>
                <w:i w:val="0"/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ТТ</w:t>
            </w:r>
            <w:r>
              <w:rPr>
                <w:rStyle w:val="989"/>
                <w:b w:val="0"/>
                <w:bCs/>
                <w:i w:val="0"/>
                <w:iCs/>
                <w:sz w:val="24"/>
                <w:szCs w:val="24"/>
              </w:rPr>
            </w:r>
            <w:r>
              <w:rPr>
                <w:rStyle w:val="989"/>
                <w:b w:val="0"/>
                <w:bCs/>
                <w:i w:val="0"/>
                <w:i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97" w:type="dxa"/>
            <w:textDirection w:val="lrTb"/>
            <w:noWrap w:val="false"/>
          </w:tcPr>
          <w:p>
            <w:pPr>
              <w:pStyle w:val="929"/>
              <w:jc w:val="both"/>
              <w:spacing w:before="120" w:after="120"/>
              <w:widowControl w:val="off"/>
              <w:tabs>
                <w:tab w:val="left" w:pos="426" w:leader="none"/>
                <w:tab w:val="clear" w:pos="708" w:leader="none"/>
              </w:tabs>
              <w:rPr>
                <w:rStyle w:val="989"/>
                <w:b w:val="0"/>
                <w:bCs/>
                <w:i w:val="0"/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технические требования</w:t>
            </w:r>
            <w:r>
              <w:rPr>
                <w:rStyle w:val="989"/>
                <w:b w:val="0"/>
                <w:bCs/>
                <w:i w:val="0"/>
                <w:iCs/>
                <w:sz w:val="24"/>
                <w:szCs w:val="24"/>
              </w:rPr>
            </w:r>
            <w:r>
              <w:rPr>
                <w:rStyle w:val="989"/>
                <w:b w:val="0"/>
                <w:bCs/>
                <w:i w:val="0"/>
                <w:iCs/>
                <w:sz w:val="24"/>
                <w:szCs w:val="24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5" w:type="dxa"/>
            <w:textDirection w:val="lrTb"/>
            <w:noWrap w:val="false"/>
          </w:tcPr>
          <w:p>
            <w:pPr>
              <w:pStyle w:val="929"/>
              <w:jc w:val="both"/>
              <w:spacing w:before="120" w:after="120"/>
              <w:widowControl w:val="off"/>
              <w:tabs>
                <w:tab w:val="left" w:pos="426" w:leader="none"/>
                <w:tab w:val="clear" w:pos="708" w:leader="none"/>
              </w:tabs>
              <w:rPr>
                <w:rStyle w:val="989"/>
                <w:b w:val="0"/>
                <w:bCs/>
                <w:i w:val="0"/>
                <w:iCs/>
                <w:sz w:val="24"/>
                <w:szCs w:val="24"/>
              </w:rPr>
            </w:pPr>
            <w:r>
              <w:rPr>
                <w:rStyle w:val="989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  <w:t xml:space="preserve">НДТ</w:t>
            </w:r>
            <w:r>
              <w:rPr>
                <w:rStyle w:val="989"/>
                <w:b w:val="0"/>
                <w:bCs/>
                <w:i w:val="0"/>
                <w:iCs/>
                <w:sz w:val="24"/>
                <w:szCs w:val="24"/>
              </w:rPr>
            </w:r>
            <w:r>
              <w:rPr>
                <w:rStyle w:val="989"/>
                <w:b w:val="0"/>
                <w:bCs/>
                <w:i w:val="0"/>
                <w:i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97" w:type="dxa"/>
            <w:textDirection w:val="lrTb"/>
            <w:noWrap w:val="false"/>
          </w:tcPr>
          <w:p>
            <w:pPr>
              <w:pStyle w:val="929"/>
              <w:jc w:val="both"/>
              <w:spacing w:before="120" w:after="120"/>
              <w:widowControl w:val="off"/>
              <w:tabs>
                <w:tab w:val="left" w:pos="426" w:leader="none"/>
                <w:tab w:val="clear" w:pos="708" w:leader="none"/>
              </w:tabs>
              <w:rPr>
                <w:rStyle w:val="989"/>
                <w:b w:val="0"/>
                <w:bCs/>
                <w:i w:val="0"/>
                <w:iCs/>
                <w:sz w:val="24"/>
                <w:szCs w:val="24"/>
              </w:rPr>
            </w:pPr>
            <w:r>
              <w:rPr>
                <w:rStyle w:val="989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  <w:t xml:space="preserve">Нормативно-техническая документация</w:t>
            </w:r>
            <w:r>
              <w:rPr>
                <w:rStyle w:val="989"/>
                <w:b w:val="0"/>
                <w:bCs/>
                <w:i w:val="0"/>
                <w:iCs/>
                <w:sz w:val="24"/>
                <w:szCs w:val="24"/>
              </w:rPr>
            </w:r>
            <w:r>
              <w:rPr>
                <w:rStyle w:val="989"/>
                <w:b w:val="0"/>
                <w:bCs/>
                <w:i w:val="0"/>
                <w:iCs/>
                <w:sz w:val="24"/>
                <w:szCs w:val="24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5" w:type="dxa"/>
            <w:textDirection w:val="lrTb"/>
            <w:noWrap w:val="false"/>
          </w:tcPr>
          <w:p>
            <w:pPr>
              <w:pStyle w:val="929"/>
              <w:jc w:val="both"/>
              <w:spacing w:before="120" w:after="120"/>
              <w:widowControl w:val="off"/>
              <w:tabs>
                <w:tab w:val="left" w:pos="426" w:leader="none"/>
                <w:tab w:val="clear" w:pos="708" w:leader="none"/>
              </w:tabs>
              <w:rPr>
                <w:rStyle w:val="989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</w:pPr>
            <w:r>
              <w:rPr>
                <w:rStyle w:val="989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  <w:t xml:space="preserve">СП</w:t>
            </w:r>
            <w:r>
              <w:rPr>
                <w:rStyle w:val="989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</w:r>
            <w:r>
              <w:rPr>
                <w:rStyle w:val="989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97" w:type="dxa"/>
            <w:textDirection w:val="lrTb"/>
            <w:noWrap w:val="false"/>
          </w:tcPr>
          <w:p>
            <w:pPr>
              <w:pStyle w:val="929"/>
              <w:jc w:val="both"/>
              <w:spacing w:before="120" w:after="120"/>
              <w:widowControl w:val="off"/>
              <w:tabs>
                <w:tab w:val="left" w:pos="426" w:leader="none"/>
                <w:tab w:val="clear" w:pos="708" w:leader="none"/>
              </w:tabs>
              <w:rPr>
                <w:rStyle w:val="989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</w:pPr>
            <w:r>
              <w:rPr>
                <w:rStyle w:val="989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  <w:t xml:space="preserve">Свод правил</w:t>
            </w:r>
            <w:r>
              <w:rPr>
                <w:rStyle w:val="989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</w:r>
            <w:r>
              <w:rPr>
                <w:rStyle w:val="989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5" w:type="dxa"/>
            <w:textDirection w:val="lrTb"/>
            <w:noWrap w:val="false"/>
          </w:tcPr>
          <w:p>
            <w:pPr>
              <w:pStyle w:val="929"/>
              <w:jc w:val="both"/>
              <w:spacing w:before="120" w:after="120"/>
              <w:widowControl w:val="off"/>
              <w:tabs>
                <w:tab w:val="left" w:pos="426" w:leader="none"/>
                <w:tab w:val="clear" w:pos="708" w:leader="none"/>
              </w:tabs>
              <w:rPr>
                <w:rStyle w:val="989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</w:pPr>
            <w:r>
              <w:rPr>
                <w:rStyle w:val="989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  <w:t xml:space="preserve">МДС</w:t>
            </w:r>
            <w:r>
              <w:rPr>
                <w:rStyle w:val="989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</w:r>
            <w:r>
              <w:rPr>
                <w:rStyle w:val="989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97" w:type="dxa"/>
            <w:textDirection w:val="lrTb"/>
            <w:noWrap w:val="false"/>
          </w:tcPr>
          <w:p>
            <w:pPr>
              <w:pStyle w:val="929"/>
              <w:jc w:val="both"/>
              <w:spacing w:before="120" w:after="120"/>
              <w:widowControl w:val="off"/>
              <w:tabs>
                <w:tab w:val="left" w:pos="426" w:leader="none"/>
                <w:tab w:val="clear" w:pos="708" w:leader="none"/>
              </w:tabs>
              <w:rPr>
                <w:rStyle w:val="989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</w:pPr>
            <w:r>
              <w:rPr>
                <w:rStyle w:val="989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  <w:t xml:space="preserve">методические документы в строительстве</w:t>
            </w:r>
            <w:r>
              <w:rPr>
                <w:rStyle w:val="989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</w:r>
            <w:r>
              <w:rPr>
                <w:rStyle w:val="989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5" w:type="dxa"/>
            <w:textDirection w:val="lrTb"/>
            <w:noWrap w:val="false"/>
          </w:tcPr>
          <w:p>
            <w:pPr>
              <w:pStyle w:val="929"/>
              <w:jc w:val="both"/>
              <w:spacing w:before="120" w:after="120"/>
              <w:widowControl w:val="off"/>
              <w:tabs>
                <w:tab w:val="left" w:pos="426" w:leader="none"/>
                <w:tab w:val="clear" w:pos="708" w:leader="none"/>
              </w:tabs>
              <w:rPr>
                <w:rStyle w:val="989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</w:pPr>
            <w:r>
              <w:rPr>
                <w:rStyle w:val="989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  <w:t xml:space="preserve">ВСН</w:t>
            </w:r>
            <w:r>
              <w:rPr>
                <w:rStyle w:val="989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</w:r>
            <w:r>
              <w:rPr>
                <w:rStyle w:val="989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97" w:type="dxa"/>
            <w:textDirection w:val="lrTb"/>
            <w:noWrap w:val="false"/>
          </w:tcPr>
          <w:p>
            <w:pPr>
              <w:pStyle w:val="929"/>
              <w:jc w:val="both"/>
              <w:spacing w:before="120" w:after="120"/>
              <w:widowControl w:val="off"/>
              <w:tabs>
                <w:tab w:val="left" w:pos="426" w:leader="none"/>
                <w:tab w:val="clear" w:pos="708" w:leader="none"/>
              </w:tabs>
              <w:rPr>
                <w:rStyle w:val="989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</w:pPr>
            <w:r>
              <w:rPr>
                <w:rStyle w:val="989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  <w:t xml:space="preserve">Ведомственные строительные нормы</w:t>
            </w:r>
            <w:r>
              <w:rPr>
                <w:rStyle w:val="989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</w:r>
            <w:r>
              <w:rPr>
                <w:rStyle w:val="989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5" w:type="dxa"/>
            <w:textDirection w:val="lrTb"/>
            <w:noWrap w:val="false"/>
          </w:tcPr>
          <w:p>
            <w:pPr>
              <w:pStyle w:val="929"/>
              <w:jc w:val="both"/>
              <w:spacing w:before="120" w:after="120"/>
              <w:widowControl w:val="off"/>
              <w:tabs>
                <w:tab w:val="left" w:pos="426" w:leader="none"/>
                <w:tab w:val="clear" w:pos="708" w:leader="none"/>
              </w:tabs>
              <w:rPr>
                <w:rStyle w:val="989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</w:pPr>
            <w:r>
              <w:rPr>
                <w:rStyle w:val="989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  <w:t xml:space="preserve">СТО</w:t>
            </w:r>
            <w:r>
              <w:rPr>
                <w:rStyle w:val="989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</w:r>
            <w:r>
              <w:rPr>
                <w:rStyle w:val="989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97" w:type="dxa"/>
            <w:textDirection w:val="lrTb"/>
            <w:noWrap w:val="false"/>
          </w:tcPr>
          <w:p>
            <w:pPr>
              <w:pStyle w:val="929"/>
              <w:jc w:val="both"/>
              <w:spacing w:before="120" w:after="120"/>
              <w:widowControl w:val="off"/>
              <w:tabs>
                <w:tab w:val="left" w:pos="426" w:leader="none"/>
                <w:tab w:val="clear" w:pos="708" w:leader="none"/>
              </w:tabs>
              <w:rPr>
                <w:rStyle w:val="989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</w:pPr>
            <w:r>
              <w:rPr>
                <w:rStyle w:val="989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  <w:t xml:space="preserve">Стандарт организации</w:t>
            </w:r>
            <w:r>
              <w:rPr>
                <w:rStyle w:val="989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</w:r>
            <w:r>
              <w:rPr>
                <w:rStyle w:val="989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5" w:type="dxa"/>
            <w:textDirection w:val="lrTb"/>
            <w:noWrap w:val="false"/>
          </w:tcPr>
          <w:p>
            <w:pPr>
              <w:pStyle w:val="929"/>
              <w:jc w:val="both"/>
              <w:spacing w:before="120" w:after="120"/>
              <w:widowControl w:val="off"/>
              <w:tabs>
                <w:tab w:val="left" w:pos="426" w:leader="none"/>
                <w:tab w:val="clear" w:pos="708" w:leader="none"/>
              </w:tabs>
              <w:rPr>
                <w:rStyle w:val="989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</w:pPr>
            <w:r>
              <w:rPr>
                <w:rStyle w:val="989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  <w:t xml:space="preserve">ИД</w:t>
            </w:r>
            <w:r>
              <w:rPr>
                <w:rStyle w:val="989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</w:r>
            <w:r>
              <w:rPr>
                <w:rStyle w:val="989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97" w:type="dxa"/>
            <w:textDirection w:val="lrTb"/>
            <w:noWrap w:val="false"/>
          </w:tcPr>
          <w:p>
            <w:pPr>
              <w:pStyle w:val="929"/>
              <w:jc w:val="both"/>
              <w:spacing w:before="120" w:after="120"/>
              <w:widowControl w:val="off"/>
              <w:tabs>
                <w:tab w:val="left" w:pos="426" w:leader="none"/>
                <w:tab w:val="clear" w:pos="708" w:leader="none"/>
              </w:tabs>
              <w:rPr>
                <w:rStyle w:val="989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</w:pPr>
            <w:r>
              <w:rPr>
                <w:rStyle w:val="989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  <w:t xml:space="preserve">Исполнительная документация</w:t>
            </w:r>
            <w:r>
              <w:rPr>
                <w:rStyle w:val="989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</w:r>
            <w:r>
              <w:rPr>
                <w:rStyle w:val="989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5" w:type="dxa"/>
            <w:textDirection w:val="lrTb"/>
            <w:noWrap w:val="false"/>
          </w:tcPr>
          <w:p>
            <w:pPr>
              <w:pStyle w:val="929"/>
              <w:jc w:val="both"/>
              <w:spacing w:before="120" w:after="120"/>
              <w:widowControl w:val="off"/>
              <w:tabs>
                <w:tab w:val="left" w:pos="426" w:leader="none"/>
                <w:tab w:val="clear" w:pos="708" w:leader="none"/>
              </w:tabs>
              <w:rPr>
                <w:rStyle w:val="989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</w:pPr>
            <w:r>
              <w:rPr>
                <w:rStyle w:val="989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  <w:t xml:space="preserve">СНиП</w:t>
            </w:r>
            <w:r>
              <w:rPr>
                <w:rStyle w:val="989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</w:r>
            <w:r>
              <w:rPr>
                <w:rStyle w:val="989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97" w:type="dxa"/>
            <w:textDirection w:val="lrTb"/>
            <w:noWrap w:val="false"/>
          </w:tcPr>
          <w:p>
            <w:pPr>
              <w:pStyle w:val="929"/>
              <w:jc w:val="both"/>
              <w:spacing w:before="120" w:after="120"/>
              <w:widowControl w:val="off"/>
              <w:tabs>
                <w:tab w:val="left" w:pos="426" w:leader="none"/>
                <w:tab w:val="clear" w:pos="708" w:leader="none"/>
              </w:tabs>
              <w:rPr>
                <w:rStyle w:val="989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</w:pPr>
            <w:r>
              <w:rPr>
                <w:rStyle w:val="989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  <w:t xml:space="preserve">Санитарные нормы и правила</w:t>
            </w:r>
            <w:r>
              <w:rPr>
                <w:rStyle w:val="989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</w:r>
            <w:r>
              <w:rPr>
                <w:rStyle w:val="989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5" w:type="dxa"/>
            <w:textDirection w:val="lrTb"/>
            <w:noWrap w:val="false"/>
          </w:tcPr>
          <w:p>
            <w:pPr>
              <w:pStyle w:val="929"/>
              <w:jc w:val="both"/>
              <w:spacing w:before="120" w:after="120"/>
              <w:widowControl w:val="off"/>
              <w:tabs>
                <w:tab w:val="left" w:pos="426" w:leader="none"/>
                <w:tab w:val="clear" w:pos="708" w:leader="none"/>
              </w:tabs>
              <w:rPr>
                <w:rStyle w:val="989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</w:pPr>
            <w:r>
              <w:rPr>
                <w:rStyle w:val="989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  <w:t xml:space="preserve">СО</w:t>
            </w:r>
            <w:r>
              <w:rPr>
                <w:rStyle w:val="989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</w:r>
            <w:r>
              <w:rPr>
                <w:rStyle w:val="989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97" w:type="dxa"/>
            <w:textDirection w:val="lrTb"/>
            <w:noWrap w:val="false"/>
          </w:tcPr>
          <w:p>
            <w:pPr>
              <w:pStyle w:val="929"/>
              <w:jc w:val="both"/>
              <w:spacing w:before="120" w:after="120"/>
              <w:widowControl w:val="off"/>
              <w:tabs>
                <w:tab w:val="left" w:pos="426" w:leader="none"/>
                <w:tab w:val="clear" w:pos="708" w:leader="none"/>
              </w:tabs>
              <w:rPr>
                <w:rStyle w:val="989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</w:pPr>
            <w:r>
              <w:rPr>
                <w:rStyle w:val="989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  <w:t xml:space="preserve">Стандарт организации</w:t>
            </w:r>
            <w:r>
              <w:rPr>
                <w:rStyle w:val="989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</w:r>
            <w:r>
              <w:rPr>
                <w:rStyle w:val="989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</w:r>
          </w:p>
        </w:tc>
      </w:tr>
    </w:tbl>
    <w:p>
      <w:pPr>
        <w:pStyle w:val="929"/>
        <w:jc w:val="both"/>
        <w:keepLines/>
        <w:keepNext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29"/>
        <w:jc w:val="both"/>
        <w:keepLines/>
        <w:keepNext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29"/>
        <w:keepLines/>
        <w:keepNext/>
        <w:rPr>
          <w:sz w:val="24"/>
          <w:szCs w:val="24"/>
        </w:rPr>
      </w:pPr>
      <w:r>
        <w:rPr>
          <w:sz w:val="24"/>
          <w:szCs w:val="24"/>
        </w:rPr>
      </w:r>
      <w:r>
        <w:br w:type="page" w:clear="all"/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33"/>
        <w:numPr>
          <w:ilvl w:val="1"/>
          <w:numId w:val="11"/>
        </w:numPr>
        <w:spacing w:before="0" w:after="60"/>
      </w:pPr>
      <w:r/>
      <w:bookmarkStart w:id="7" w:name="_Toc46743506"/>
      <w:r/>
      <w:bookmarkStart w:id="8" w:name="_Toc154755098"/>
      <w:r>
        <w:t xml:space="preserve">Наименование закупаемой продукции</w:t>
      </w:r>
      <w:bookmarkEnd w:id="7"/>
      <w:r/>
      <w:bookmarkEnd w:id="8"/>
      <w:r/>
      <w:r/>
    </w:p>
    <w:p>
      <w:pPr>
        <w:pStyle w:val="933"/>
        <w:numPr>
          <w:ilvl w:val="0"/>
          <w:numId w:val="0"/>
        </w:numPr>
        <w:ind w:left="0" w:firstLine="720"/>
        <w:spacing w:before="0" w:beforeAutospacing="0" w:after="0" w:afterAutospacing="0"/>
        <w:rPr>
          <w:shd w:val="clear" w:color="auto" w:fill="ffff99"/>
        </w:rPr>
        <w:suppressLineNumbers w:val="0"/>
      </w:pPr>
      <w:r/>
      <w:bookmarkStart w:id="10" w:name="_Toc154755099"/>
      <w:r>
        <w:rPr>
          <w:b w:val="0"/>
          <w:bCs w:val="0"/>
        </w:rPr>
        <w:t xml:space="preserve">ОКПД2 43.99.90. Выпол</w:t>
      </w:r>
      <w:r>
        <w:rPr>
          <w:b w:val="0"/>
          <w:bCs w:val="0"/>
        </w:rPr>
        <w:t xml:space="preserve">нение строительно-монтажных и пусконаладочных работ  по модернизации системы узлов учёта сброса сточных вод Комсомольской ТЭЦ-2 (в рамках выполнения инвестиционного проекта N_505-ХГ-201), г. Комсомольск-на-Амуре</w:t>
      </w:r>
      <w:bookmarkEnd w:id="10"/>
      <w:r>
        <w:rPr>
          <w:shd w:val="clear" w:color="auto" w:fill="ffff99"/>
        </w:rPr>
      </w:r>
      <w:r>
        <w:rPr>
          <w:shd w:val="clear" w:color="auto" w:fill="ffff99"/>
        </w:rPr>
      </w:r>
    </w:p>
    <w:p>
      <w:pPr>
        <w:pStyle w:val="933"/>
        <w:numPr>
          <w:ilvl w:val="1"/>
          <w:numId w:val="11"/>
        </w:numPr>
        <w:rPr>
          <w:rStyle w:val="989"/>
          <w:b/>
          <w:i w:val="0"/>
          <w:lang w:val="ru-RU"/>
        </w:rPr>
      </w:pPr>
      <w:r/>
      <w:bookmarkStart w:id="11" w:name="_Toc46743507"/>
      <w:r/>
      <w:bookmarkStart w:id="12" w:name="_Toc154755100"/>
      <w:r>
        <w:t xml:space="preserve">Цель </w:t>
      </w:r>
      <w:bookmarkEnd w:id="11"/>
      <w:r>
        <w:t xml:space="preserve">выполнения работ</w:t>
      </w:r>
      <w:bookmarkEnd w:id="12"/>
      <w:r>
        <w:t xml:space="preserve"> </w:t>
      </w:r>
      <w:r>
        <w:rPr>
          <w:rStyle w:val="989"/>
          <w:b/>
          <w:i w:val="0"/>
          <w:lang w:val="ru-RU"/>
        </w:rPr>
      </w:r>
      <w:r>
        <w:rPr>
          <w:rStyle w:val="989"/>
          <w:b/>
          <w:i w:val="0"/>
          <w:lang w:val="ru-RU"/>
        </w:rPr>
      </w:r>
    </w:p>
    <w:p>
      <w:pPr>
        <w:pStyle w:val="929"/>
        <w:jc w:val="both"/>
        <w:spacing w:before="0" w:beforeAutospacing="0" w:after="0" w:afterAutospacing="0" w:line="240" w:lineRule="auto"/>
        <w:widowControl w:val="off"/>
        <w:tabs>
          <w:tab w:val="left" w:pos="426" w:leader="none"/>
          <w:tab w:val="clear" w:pos="708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  <w:r>
        <w:rPr>
          <w:spacing w:val="-5"/>
          <w:sz w:val="24"/>
          <w:szCs w:val="24"/>
        </w:rPr>
        <w:t xml:space="preserve">           Приведение узлов учёта сточных вод </w:t>
      </w:r>
      <w:r>
        <w:rPr>
          <w:spacing w:val="-5"/>
          <w:sz w:val="24"/>
          <w:szCs w:val="24"/>
        </w:rPr>
        <w:t xml:space="preserve">в соответствие с </w:t>
      </w:r>
      <w:r>
        <w:rPr>
          <w:spacing w:val="-5"/>
          <w:sz w:val="24"/>
          <w:szCs w:val="24"/>
        </w:rPr>
        <w:t xml:space="preserve">требованиям</w:t>
      </w:r>
      <w:r>
        <w:rPr>
          <w:spacing w:val="-5"/>
          <w:sz w:val="24"/>
          <w:szCs w:val="24"/>
        </w:rPr>
        <w:t xml:space="preserve">и</w:t>
      </w:r>
      <w:r>
        <w:rPr>
          <w:spacing w:val="-5"/>
          <w:sz w:val="24"/>
          <w:szCs w:val="24"/>
        </w:rPr>
        <w:t xml:space="preserve"> законодательства Российской Федерации об обеспечении единства измерений (утв. постановлением Правительства </w:t>
      </w:r>
      <w:r>
        <w:rPr>
          <w:spacing w:val="-5"/>
          <w:sz w:val="24"/>
          <w:szCs w:val="24"/>
        </w:rPr>
        <w:t xml:space="preserve">РФ от 4 сентября 2013 г. N 776), позволит исключить риски нарушений требований природоохранного законодательства и </w:t>
      </w:r>
      <w:r>
        <w:rPr>
          <w:spacing w:val="-5"/>
          <w:sz w:val="24"/>
          <w:szCs w:val="24"/>
        </w:rPr>
        <w:t xml:space="preserve">производить плату за фактически сброшенные объёмы сточных вод в ЦСВ ПАО «АСЗ»</w:t>
      </w:r>
      <w:r>
        <w:rPr>
          <w:spacing w:val="-5"/>
          <w:sz w:val="24"/>
          <w:szCs w:val="24"/>
        </w:rPr>
        <w:t xml:space="preserve">.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933"/>
        <w:numPr>
          <w:ilvl w:val="1"/>
          <w:numId w:val="11"/>
        </w:numPr>
      </w:pPr>
      <w:r/>
      <w:bookmarkStart w:id="13" w:name="_Toc154755101"/>
      <w:r>
        <w:t xml:space="preserve">Существующее положение</w:t>
      </w:r>
      <w:bookmarkEnd w:id="13"/>
      <w:r/>
      <w:r/>
    </w:p>
    <w:p>
      <w:pPr>
        <w:pStyle w:val="929"/>
        <w:ind w:firstLine="720"/>
        <w:jc w:val="both"/>
        <w:spacing w:before="0" w:beforeAutospacing="0" w:after="0" w:afterAutospacing="0"/>
        <w:widowControl w:val="off"/>
        <w:tabs>
          <w:tab w:val="left" w:pos="426" w:leader="none"/>
          <w:tab w:val="clear" w:pos="708" w:leader="none"/>
        </w:tabs>
        <w:rPr>
          <w:sz w:val="24"/>
          <w:szCs w:val="24"/>
          <w:highlight w:val="none"/>
        </w:rPr>
        <w:suppressLineNumbers w:val="0"/>
      </w:pPr>
      <w:r>
        <w:rPr>
          <w:sz w:val="24"/>
          <w:szCs w:val="24"/>
        </w:rPr>
        <w:t xml:space="preserve">1.4.1. </w:t>
      </w:r>
      <w:r>
        <w:rPr>
          <w:sz w:val="24"/>
          <w:szCs w:val="24"/>
          <w:highlight w:val="none"/>
          <w:shd w:val="clear" w:color="auto" w:fill="auto"/>
        </w:rPr>
        <w:t xml:space="preserve">В централизованную систему водоотведения ПО «АСЗ» осуществляется сброс производственных сточных вод химического цеха после водоподготовительной установки</w:t>
      </w:r>
      <w:r>
        <w:rPr>
          <w:sz w:val="24"/>
          <w:szCs w:val="24"/>
          <w:highlight w:val="none"/>
          <w:shd w:val="clear" w:color="auto" w:fill="auto"/>
        </w:rPr>
        <w:t xml:space="preserve"> и поверхностны</w:t>
      </w:r>
      <w:r>
        <w:rPr>
          <w:sz w:val="24"/>
          <w:szCs w:val="24"/>
          <w:highlight w:val="none"/>
          <w:shd w:val="clear" w:color="auto" w:fill="auto"/>
        </w:rPr>
        <w:t xml:space="preserve">е</w:t>
      </w:r>
      <w:r>
        <w:rPr>
          <w:sz w:val="24"/>
          <w:szCs w:val="24"/>
          <w:highlight w:val="none"/>
          <w:shd w:val="clear" w:color="auto" w:fill="auto"/>
        </w:rPr>
        <w:t xml:space="preserve"> ливневы</w:t>
      </w:r>
      <w:r>
        <w:rPr>
          <w:sz w:val="24"/>
          <w:szCs w:val="24"/>
          <w:highlight w:val="none"/>
          <w:shd w:val="clear" w:color="auto" w:fill="auto"/>
        </w:rPr>
        <w:t xml:space="preserve">е</w:t>
      </w:r>
      <w:r>
        <w:rPr>
          <w:sz w:val="24"/>
          <w:szCs w:val="24"/>
          <w:highlight w:val="none"/>
          <w:shd w:val="clear" w:color="auto" w:fill="auto"/>
        </w:rPr>
        <w:t xml:space="preserve"> вод</w:t>
      </w:r>
      <w:r>
        <w:rPr>
          <w:sz w:val="24"/>
          <w:szCs w:val="24"/>
          <w:highlight w:val="none"/>
          <w:shd w:val="clear" w:color="auto" w:fill="auto"/>
        </w:rPr>
        <w:t xml:space="preserve">ы с территории КТЭЦ-2. Сброс осу</w:t>
      </w:r>
      <w:r>
        <w:rPr>
          <w:sz w:val="24"/>
          <w:szCs w:val="24"/>
          <w:highlight w:val="none"/>
          <w:shd w:val="clear" w:color="auto" w:fill="auto"/>
        </w:rPr>
        <w:t xml:space="preserve">ществляется через южный</w:t>
      </w:r>
      <w:r>
        <w:rPr>
          <w:sz w:val="24"/>
          <w:szCs w:val="24"/>
          <w:highlight w:val="none"/>
          <w:shd w:val="clear" w:color="auto" w:fill="auto"/>
        </w:rPr>
        <w:t xml:space="preserve"> </w:t>
      </w:r>
      <w:r>
        <w:rPr>
          <w:sz w:val="24"/>
          <w:szCs w:val="24"/>
          <w:highlight w:val="none"/>
          <w:shd w:val="clear" w:color="auto" w:fill="auto"/>
        </w:rPr>
        <w:t xml:space="preserve">выпуск </w:t>
      </w:r>
      <w:r>
        <w:rPr>
          <w:sz w:val="24"/>
          <w:szCs w:val="24"/>
          <w:highlight w:val="none"/>
          <w:shd w:val="clear" w:color="auto" w:fill="auto"/>
        </w:rPr>
        <w:t xml:space="preserve">(СИ </w:t>
      </w:r>
      <w:r>
        <w:rPr>
          <w:sz w:val="24"/>
          <w:szCs w:val="24"/>
          <w:highlight w:val="none"/>
          <w:shd w:val="clear" w:color="auto" w:fill="auto"/>
        </w:rPr>
        <w:t xml:space="preserve">№4</w:t>
      </w:r>
      <w:r>
        <w:rPr>
          <w:sz w:val="24"/>
          <w:szCs w:val="24"/>
          <w:highlight w:val="none"/>
          <w:shd w:val="clear" w:color="auto" w:fill="auto"/>
        </w:rPr>
        <w:t xml:space="preserve">).</w:t>
      </w:r>
      <w:r>
        <w:rPr>
          <w:sz w:val="24"/>
          <w:szCs w:val="24"/>
          <w:highlight w:val="none"/>
          <w:shd w:val="clear" w:color="auto" w:fill="auto"/>
        </w:rPr>
        <w:t xml:space="preserve"> </w:t>
      </w:r>
      <w:r>
        <w:rPr>
          <w:sz w:val="24"/>
          <w:szCs w:val="24"/>
          <w:highlight w:val="none"/>
          <w:shd w:val="clear" w:color="auto" w:fill="auto"/>
        </w:rPr>
        <w:t xml:space="preserve">Конструктивно, выпуск представляет собой колодец диаметром 2 метра, входящий в него трубопровод типа Корсис (пластик) </w:t>
      </w:r>
      <w:r>
        <w:rPr>
          <w:sz w:val="24"/>
          <w:szCs w:val="24"/>
          <w:highlight w:val="none"/>
          <w:shd w:val="clear" w:color="auto" w:fill="auto"/>
          <w:lang w:val="en-US"/>
        </w:rPr>
        <w:t xml:space="preserve">D</w:t>
      </w:r>
      <w:r>
        <w:rPr>
          <w:sz w:val="24"/>
          <w:szCs w:val="24"/>
          <w:highlight w:val="none"/>
          <w:shd w:val="clear" w:color="auto" w:fill="auto"/>
        </w:rPr>
        <w:t xml:space="preserve">=500 мм и выходящий на ПАО «АСЗ» трубопровод типа Корсис (пластик) D = 630 мм. </w:t>
      </w:r>
      <w:r>
        <w:rPr>
          <w:sz w:val="24"/>
          <w:szCs w:val="24"/>
          <w:highlight w:val="none"/>
          <w:shd w:val="clear" w:color="auto" w:fill="auto"/>
        </w:rPr>
        <w:t xml:space="preserve">Расчётный расход стоков составляет от 2 до 200 м3/ч, годовой – 141 тыс. м3/год. Гидравлический режим течения воды – безнапорный.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29"/>
        <w:ind w:firstLine="720"/>
        <w:jc w:val="both"/>
        <w:spacing w:before="0" w:beforeAutospacing="0" w:after="0" w:afterAutospacing="0"/>
        <w:widowControl w:val="off"/>
        <w:tabs>
          <w:tab w:val="left" w:pos="426" w:leader="none"/>
          <w:tab w:val="clear" w:pos="708" w:leader="none"/>
        </w:tabs>
        <w:rPr>
          <w:sz w:val="24"/>
          <w:szCs w:val="24"/>
        </w:rPr>
        <w:suppressLineNumbers w:val="0"/>
      </w:pPr>
      <w:r>
        <w:rPr>
          <w:sz w:val="24"/>
          <w:szCs w:val="24"/>
        </w:rPr>
        <w:t xml:space="preserve">Работы выпо</w:t>
      </w:r>
      <w:r>
        <w:rPr>
          <w:sz w:val="24"/>
          <w:szCs w:val="24"/>
        </w:rPr>
        <w:t xml:space="preserve">лняются в рамках реализации инвестиционного проекта «Выполнение строительно-монтажных и пусконаладочных работ по модернизации системы узлов учёта сброса сточных вод Комсомольской ТЭЦ-2, г. Комсомольск-на-Амуре».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30"/>
        <w:numPr>
          <w:ilvl w:val="0"/>
          <w:numId w:val="0"/>
        </w:numPr>
        <w:ind w:left="0" w:firstLine="0"/>
      </w:pPr>
      <w:r/>
      <w:bookmarkStart w:id="14" w:name="_Toc154755102"/>
      <w:r>
        <w:rPr>
          <w:sz w:val="24"/>
          <w:szCs w:val="24"/>
        </w:rPr>
        <w:t xml:space="preserve">Таблица 1. Перечень объектов заказчика</w:t>
      </w:r>
      <w:bookmarkEnd w:id="14"/>
      <w:r/>
      <w:r/>
    </w:p>
    <w:tbl>
      <w:tblPr>
        <w:tblW w:w="9889" w:type="dxa"/>
        <w:tblInd w:w="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000" w:firstRow="0" w:lastRow="0" w:firstColumn="0" w:lastColumn="0" w:noHBand="0" w:noVBand="0"/>
      </w:tblPr>
      <w:tblGrid>
        <w:gridCol w:w="709"/>
        <w:gridCol w:w="2766"/>
        <w:gridCol w:w="3582"/>
        <w:gridCol w:w="2832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92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2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п/п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66" w:type="dxa"/>
            <w:textDirection w:val="lrTb"/>
            <w:noWrap w:val="false"/>
          </w:tcPr>
          <w:p>
            <w:pPr>
              <w:pStyle w:val="92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объекта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2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82" w:type="dxa"/>
            <w:textDirection w:val="lrTb"/>
            <w:noWrap w:val="false"/>
          </w:tcPr>
          <w:p>
            <w:pPr>
              <w:pStyle w:val="92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Расположение объекта </w:t>
            </w:r>
            <w:r>
              <w:rPr>
                <w:sz w:val="22"/>
                <w:szCs w:val="22"/>
              </w:rPr>
              <w:br w:type="textWrapping" w:clear="all"/>
            </w:r>
            <w:r>
              <w:rPr>
                <w:iCs/>
                <w:sz w:val="22"/>
                <w:szCs w:val="22"/>
              </w:rPr>
              <w:t xml:space="preserve">(место производства работ)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2" w:type="dxa"/>
            <w:textDirection w:val="lrTb"/>
            <w:noWrap w:val="false"/>
          </w:tcPr>
          <w:p>
            <w:pPr>
              <w:pStyle w:val="92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основного средства </w:t>
              <w:br/>
              <w:t xml:space="preserve">(в отношении которого выполняются работы)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92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66" w:type="dxa"/>
            <w:textDirection w:val="lrTb"/>
            <w:noWrap w:val="false"/>
          </w:tcPr>
          <w:p>
            <w:pPr>
              <w:pStyle w:val="92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82" w:type="dxa"/>
            <w:textDirection w:val="lrTb"/>
            <w:noWrap w:val="false"/>
          </w:tcPr>
          <w:p>
            <w:pPr>
              <w:pStyle w:val="92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2" w:type="dxa"/>
            <w:textDirection w:val="lrTb"/>
            <w:noWrap w:val="false"/>
          </w:tcPr>
          <w:p>
            <w:pPr>
              <w:pStyle w:val="92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4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>
          <w:trHeight w:val="28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1044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6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14:ligatures w14:val="none"/>
              </w:rPr>
            </w:pPr>
            <w:r>
              <w:rPr>
                <w:sz w:val="22"/>
                <w:szCs w:val="22"/>
              </w:rPr>
              <w:t xml:space="preserve">ОКПД2 43.99.90. Выполнение строительно-монтажных и пусконаладочных работ 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  <w:p>
            <w:pPr>
              <w:jc w:val="center"/>
              <w:rPr>
                <w:sz w:val="24"/>
                <w:szCs w:val="24"/>
                <w14:ligatures w14:val="none"/>
              </w:rPr>
            </w:pPr>
            <w:r>
              <w:rPr>
                <w:sz w:val="22"/>
                <w:szCs w:val="22"/>
              </w:rPr>
              <w:t xml:space="preserve"> по модернизации системы узлов учёта сброса сточных вод 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  <w:p>
            <w:pPr>
              <w:jc w:val="center"/>
              <w:rPr>
                <w:sz w:val="24"/>
                <w:szCs w:val="24"/>
                <w14:ligatures w14:val="none"/>
              </w:rPr>
            </w:pPr>
            <w:r>
              <w:rPr>
                <w:sz w:val="22"/>
                <w:szCs w:val="22"/>
              </w:rPr>
              <w:t xml:space="preserve">К</w:t>
            </w:r>
            <w:r>
              <w:rPr>
                <w:sz w:val="22"/>
                <w:szCs w:val="22"/>
              </w:rPr>
              <w:t xml:space="preserve">омсомольской </w:t>
            </w:r>
            <w:r>
              <w:rPr>
                <w:sz w:val="22"/>
                <w:szCs w:val="22"/>
              </w:rPr>
              <w:t xml:space="preserve">ТЭЦ-2 </w:t>
            </w:r>
            <w:r>
              <w:rPr>
                <w:sz w:val="22"/>
                <w:szCs w:val="22"/>
              </w:rPr>
              <w:t xml:space="preserve">(в рамках выполнения инвестиционного проекта </w:t>
            </w:r>
            <w:r>
              <w:rPr>
                <w:sz w:val="22"/>
                <w:szCs w:val="22"/>
              </w:rPr>
              <w:t xml:space="preserve">проекта N_505-ХГ-201)</w:t>
            </w:r>
            <w:r>
              <w:rPr>
                <w:sz w:val="22"/>
                <w:szCs w:val="22"/>
              </w:rPr>
            </w:r>
            <w:commentRangeStart w:id="0"/>
            <w:r>
              <w:rPr>
                <w:sz w:val="22"/>
                <w:szCs w:val="22"/>
              </w:rPr>
              <w:t xml:space="preserve">г. Комсомольск-на-Амуре</w:t>
            </w:r>
            <w:r>
              <w:rPr>
                <w:color w:val="0070c0"/>
                <w:sz w:val="22"/>
                <w:szCs w:val="22"/>
              </w:rPr>
            </w:r>
            <w:commentRangeEnd w:id="0"/>
            <w:r>
              <w:commentReference w:id="0"/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82" w:type="dxa"/>
            <w:textDirection w:val="lrTb"/>
            <w:noWrap w:val="false"/>
          </w:tcPr>
          <w:p>
            <w:pPr>
              <w:pStyle w:val="929"/>
              <w:jc w:val="center"/>
              <w:shd w:val="clear" w:color="ffffff" w:themeColor="background1" w:fill="ffffff" w:themeFill="background1"/>
              <w:rPr>
                <w:iCs/>
                <w:sz w:val="22"/>
                <w:szCs w:val="22"/>
                <w:highlight w:val="white"/>
              </w:rPr>
            </w:pPr>
            <w:r>
              <w:rPr>
                <w:iCs/>
                <w:sz w:val="22"/>
                <w:szCs w:val="22"/>
                <w:highlight w:val="white"/>
              </w:rPr>
              <w:t xml:space="preserve">Российская Федерация, Хабаровский край,</w:t>
            </w:r>
            <w:r>
              <w:rPr>
                <w:iCs/>
                <w:sz w:val="22"/>
                <w:szCs w:val="22"/>
                <w:highlight w:val="white"/>
              </w:rPr>
            </w:r>
            <w:r>
              <w:rPr>
                <w:iCs/>
                <w:sz w:val="22"/>
                <w:szCs w:val="22"/>
                <w:highlight w:val="white"/>
              </w:rPr>
            </w:r>
          </w:p>
          <w:p>
            <w:pPr>
              <w:pStyle w:val="929"/>
              <w:jc w:val="center"/>
              <w:shd w:val="clear" w:color="ffffff" w:themeColor="background1" w:fill="ffffff" w:themeFill="background1"/>
              <w:rPr>
                <w:iCs/>
                <w:sz w:val="22"/>
                <w:szCs w:val="22"/>
                <w:highlight w:val="white"/>
              </w:rPr>
            </w:pPr>
            <w:r>
              <w:rPr>
                <w:iCs/>
                <w:sz w:val="22"/>
                <w:szCs w:val="22"/>
                <w:highlight w:val="white"/>
              </w:rPr>
              <w:t xml:space="preserve"> </w:t>
            </w:r>
            <w:r>
              <w:rPr>
                <w:iCs/>
                <w:sz w:val="22"/>
                <w:szCs w:val="22"/>
                <w:highlight w:val="white"/>
              </w:rPr>
              <w:t xml:space="preserve">г. Комсомольск-на-Амуре,</w:t>
            </w:r>
            <w:r>
              <w:rPr>
                <w:iCs/>
                <w:sz w:val="22"/>
                <w:szCs w:val="22"/>
                <w:highlight w:val="white"/>
              </w:rPr>
            </w:r>
            <w:r>
              <w:rPr>
                <w:iCs/>
                <w:sz w:val="22"/>
                <w:szCs w:val="22"/>
                <w:highlight w:val="white"/>
              </w:rPr>
            </w:r>
          </w:p>
          <w:p>
            <w:pPr>
              <w:pStyle w:val="929"/>
              <w:jc w:val="center"/>
              <w:shd w:val="clear" w:color="ffffff" w:themeColor="background1" w:fill="ffffff" w:themeFill="background1"/>
              <w:rPr>
                <w:iCs/>
                <w:sz w:val="22"/>
                <w:szCs w:val="22"/>
                <w:highlight w:val="white"/>
              </w:rPr>
            </w:pPr>
            <w:r>
              <w:rPr>
                <w:iCs/>
                <w:sz w:val="22"/>
                <w:szCs w:val="22"/>
                <w:highlight w:val="white"/>
              </w:rPr>
              <w:t xml:space="preserve">Аллея Труда, 1/3</w:t>
            </w:r>
            <w:r>
              <w:rPr>
                <w:iCs/>
                <w:sz w:val="22"/>
                <w:szCs w:val="22"/>
                <w:highlight w:val="white"/>
              </w:rPr>
            </w:r>
            <w:r>
              <w:rPr>
                <w:iCs/>
                <w:sz w:val="22"/>
                <w:szCs w:val="22"/>
                <w:highlight w:val="white"/>
              </w:rPr>
            </w:r>
          </w:p>
          <w:p>
            <w:pPr>
              <w:pStyle w:val="929"/>
              <w:jc w:val="center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iCs/>
                <w:sz w:val="22"/>
                <w:szCs w:val="22"/>
                <w:highlight w:val="white"/>
              </w:rPr>
              <w:t xml:space="preserve">СП «Комсомольская ТЭЦ-2» (территория действующего предприятия).</w:t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929"/>
              <w:jc w:val="center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2" w:type="dxa"/>
            <w:textDirection w:val="lrTb"/>
            <w:noWrap w:val="false"/>
          </w:tcPr>
          <w:p>
            <w:pPr>
              <w:jc w:val="lef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  <w14:ligatures w14:val="none"/>
              </w:rPr>
            </w:pPr>
            <w:r>
              <w:rPr>
                <w:sz w:val="22"/>
                <w:szCs w:val="22"/>
                <w:highlight w:val="white"/>
                <w:lang w:eastAsia="en-US"/>
              </w:rPr>
            </w:r>
            <w:r>
              <w:rPr>
                <w:sz w:val="22"/>
                <w:szCs w:val="22"/>
                <w:highlight w:val="white"/>
              </w:rPr>
              <w:t xml:space="preserve">Система узлов учета сброса сточных вод на Комсомольской ТЭЦ-2</w:t>
            </w:r>
            <w:r>
              <w:rPr>
                <w:sz w:val="22"/>
                <w:szCs w:val="22"/>
                <w:highlight w:val="white"/>
              </w:rPr>
              <w:t xml:space="preserve">, </w:t>
            </w:r>
            <w:r>
              <w:rPr>
                <w:sz w:val="22"/>
                <w:szCs w:val="22"/>
                <w:highlight w:val="white"/>
              </w:rPr>
              <w:t xml:space="preserve">новый инвентарный объект, в отношении которых </w:t>
            </w:r>
            <w:r>
              <w:rPr>
                <w:sz w:val="22"/>
                <w:szCs w:val="22"/>
                <w:highlight w:val="white"/>
                <w:lang w:eastAsia="en-US"/>
              </w:rPr>
              <w:t xml:space="preserve">необходима</w:t>
            </w:r>
            <w:r>
              <w:rPr>
                <w:sz w:val="22"/>
                <w:szCs w:val="22"/>
                <w:highlight w:val="white"/>
                <w:lang w:eastAsia="en-US"/>
              </w:rPr>
              <w:t xml:space="preserve"> самостоятельная приемка, </w:t>
            </w:r>
            <w:r>
              <w:rPr>
                <w:sz w:val="22"/>
                <w:szCs w:val="22"/>
                <w:highlight w:val="white"/>
                <w:lang w:eastAsia="en-US"/>
              </w:rPr>
              <w:t xml:space="preserve">опробование и эксплуатация</w:t>
            </w:r>
            <w:r>
              <w:rPr>
                <w:sz w:val="22"/>
                <w:szCs w:val="22"/>
                <w:highlight w:val="white"/>
              </w:rPr>
              <w:t xml:space="preserve">.</w:t>
            </w:r>
            <w:r>
              <w:rPr>
                <w:sz w:val="22"/>
                <w:szCs w:val="22"/>
                <w:highlight w:val="white"/>
                <w14:ligatures w14:val="none"/>
              </w:rPr>
            </w:r>
            <w:r>
              <w:rPr>
                <w:sz w:val="22"/>
                <w:szCs w:val="22"/>
                <w:highlight w:val="white"/>
                <w14:ligatures w14:val="none"/>
              </w:rPr>
            </w:r>
          </w:p>
          <w:p>
            <w:pPr>
              <w:jc w:val="lef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  <w14:ligatures w14:val="none"/>
              </w:rPr>
            </w:pPr>
            <w:r>
              <w:rPr>
                <w:sz w:val="22"/>
                <w:szCs w:val="22"/>
                <w:highlight w:val="white"/>
                <w:lang w:eastAsia="en-US"/>
              </w:rPr>
            </w:r>
            <w:r>
              <w:rPr>
                <w:sz w:val="22"/>
                <w:szCs w:val="22"/>
                <w:highlight w:val="white"/>
                <w14:ligatures w14:val="none"/>
              </w:rPr>
            </w:r>
            <w:r>
              <w:rPr>
                <w:sz w:val="22"/>
                <w:szCs w:val="22"/>
                <w:highlight w:val="white"/>
                <w14:ligatures w14:val="none"/>
              </w:rPr>
            </w:r>
          </w:p>
        </w:tc>
      </w:tr>
    </w:tbl>
    <w:p>
      <w:pPr>
        <w:pStyle w:val="933"/>
        <w:numPr>
          <w:ilvl w:val="0"/>
          <w:numId w:val="0"/>
        </w:numPr>
        <w:ind w:left="567" w:firstLine="0"/>
      </w:pPr>
      <w:r/>
      <w:r/>
    </w:p>
    <w:p>
      <w:pPr>
        <w:pStyle w:val="933"/>
        <w:numPr>
          <w:ilvl w:val="1"/>
          <w:numId w:val="11"/>
        </w:numPr>
        <w:jc w:val="both"/>
      </w:pPr>
      <w:r/>
      <w:bookmarkStart w:id="15" w:name="_Toc154755103"/>
      <w:r>
        <w:t xml:space="preserve">Информация в отношении исполнения договора, </w:t>
      </w:r>
      <w:bookmarkStart w:id="16" w:name="_Hlk46492347"/>
      <w:r>
        <w:t xml:space="preserve">которая должна быть учтена при подготовке заявки </w:t>
      </w:r>
      <w:bookmarkEnd w:id="16"/>
      <w:r>
        <w:t xml:space="preserve">(в том числе перечень ресурсов, услуг и документов, предоставляемых заказчиком на этапе исполнения договора)</w:t>
      </w:r>
      <w:bookmarkEnd w:id="15"/>
      <w:r/>
      <w:r/>
    </w:p>
    <w:p>
      <w:pPr>
        <w:pStyle w:val="929"/>
        <w:ind w:firstLine="720"/>
        <w:jc w:val="both"/>
        <w:spacing w:before="0" w:beforeAutospacing="0" w:after="0" w:afterAutospacing="0"/>
        <w:rPr>
          <w:sz w:val="24"/>
        </w:rPr>
        <w:suppressLineNumbers w:val="0"/>
      </w:pPr>
      <w:r>
        <w:rPr>
          <w:sz w:val="24"/>
        </w:rPr>
        <w:t xml:space="preserve">1.5.1. </w:t>
      </w:r>
      <w:r>
        <w:rPr>
          <w:sz w:val="24"/>
        </w:rPr>
        <w:t xml:space="preserve">При наличии технической возможности у Заказчика, Заказчик может обеспечить Подрядчику возможность подключения к имеющимся источникам электроснабжения, для выполнения Работ по Договору.</w:t>
      </w:r>
      <w:r>
        <w:rPr>
          <w:sz w:val="24"/>
        </w:rPr>
      </w:r>
      <w:r>
        <w:rPr>
          <w:sz w:val="24"/>
        </w:rPr>
      </w:r>
    </w:p>
    <w:p>
      <w:pPr>
        <w:pStyle w:val="929"/>
        <w:ind w:firstLine="720"/>
        <w:jc w:val="both"/>
        <w:spacing w:before="0" w:beforeAutospacing="0" w:after="0" w:afterAutospacing="0"/>
        <w:widowControl w:val="off"/>
        <w:tabs>
          <w:tab w:val="left" w:pos="426" w:leader="none"/>
          <w:tab w:val="clear" w:pos="708" w:leader="none"/>
          <w:tab w:val="left" w:pos="1134" w:leader="none"/>
        </w:tabs>
        <w:rPr>
          <w:b/>
          <w:bCs/>
          <w:sz w:val="24"/>
          <w:szCs w:val="24"/>
          <w:highlight w:val="none"/>
        </w:rPr>
        <w:suppressLineNumbers w:val="0"/>
      </w:pPr>
      <w:r>
        <w:rPr>
          <w:sz w:val="24"/>
          <w:szCs w:val="24"/>
        </w:rPr>
        <w:t xml:space="preserve">1.5.2. На предприятии действует пропускной режим, Заказчик обеспечивает Подрядчику выдачу пропусков на период действия Договора подряда.</w:t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pStyle w:val="1044"/>
        <w:numPr>
          <w:ilvl w:val="0"/>
          <w:numId w:val="15"/>
        </w:numPr>
        <w:contextualSpacing/>
        <w:ind w:left="3685" w:right="0" w:hanging="283"/>
        <w:jc w:val="left"/>
        <w:keepNext/>
        <w:spacing w:before="120" w:after="60"/>
        <w:rPr>
          <w:b/>
          <w:vanish/>
          <w:sz w:val="28"/>
          <w:szCs w:val="28"/>
        </w:rPr>
        <w:outlineLvl w:val="0"/>
      </w:pPr>
      <w:r/>
      <w:bookmarkStart w:id="17" w:name="_Toc154755104"/>
      <w:r/>
      <w:bookmarkEnd w:id="17"/>
      <w:r>
        <w:rPr>
          <w:b/>
          <w:sz w:val="24"/>
          <w:szCs w:val="24"/>
        </w:rPr>
        <w:t xml:space="preserve">Требования к продукции</w:t>
      </w:r>
      <w:r>
        <w:rPr>
          <w:b/>
          <w:vanish/>
          <w:sz w:val="28"/>
          <w:szCs w:val="28"/>
        </w:rPr>
      </w:r>
      <w:r>
        <w:rPr>
          <w:b/>
          <w:vanish/>
          <w:sz w:val="28"/>
          <w:szCs w:val="28"/>
        </w:rPr>
      </w:r>
    </w:p>
    <w:p>
      <w:pPr>
        <w:pStyle w:val="933"/>
        <w:numPr>
          <w:ilvl w:val="1"/>
          <w:numId w:val="16"/>
        </w:numPr>
      </w:pPr>
      <w:r/>
      <w:bookmarkStart w:id="18" w:name="_Toc154755105"/>
      <w:r>
        <w:t xml:space="preserve">Требования к объемам и срокам </w:t>
      </w:r>
      <w:r>
        <w:rPr>
          <w:lang w:val="ru-RU"/>
        </w:rPr>
        <w:t xml:space="preserve">выполнения работ</w:t>
      </w:r>
      <w:bookmarkEnd w:id="18"/>
      <w:r/>
      <w:r/>
    </w:p>
    <w:p>
      <w:pPr>
        <w:pStyle w:val="932"/>
        <w:numPr>
          <w:ilvl w:val="2"/>
          <w:numId w:val="11"/>
        </w:numPr>
      </w:pPr>
      <w:r/>
      <w:bookmarkStart w:id="19" w:name="_Toc154755106"/>
      <w:r>
        <w:t xml:space="preserve">Требования к видам и объемам работ</w:t>
      </w:r>
      <w:bookmarkEnd w:id="19"/>
      <w:r/>
      <w:r/>
    </w:p>
    <w:p>
      <w:pPr>
        <w:pStyle w:val="930"/>
        <w:numPr>
          <w:ilvl w:val="0"/>
          <w:numId w:val="0"/>
        </w:numPr>
        <w:ind w:left="0" w:firstLine="0"/>
        <w:rPr>
          <w:sz w:val="24"/>
          <w:szCs w:val="24"/>
        </w:rPr>
      </w:pPr>
      <w:r/>
      <w:bookmarkStart w:id="20" w:name="_Toc154755107"/>
      <w:r/>
      <w:bookmarkStart w:id="21" w:name="_Toc51339695"/>
      <w:r>
        <w:rPr>
          <w:sz w:val="24"/>
          <w:szCs w:val="24"/>
        </w:rPr>
        <w:t xml:space="preserve">Таблица 2. Перечень </w:t>
      </w:r>
      <w:bookmarkEnd w:id="21"/>
      <w:r>
        <w:rPr>
          <w:sz w:val="24"/>
          <w:szCs w:val="24"/>
        </w:rPr>
        <w:t xml:space="preserve">и объем выполняемых работ</w:t>
      </w:r>
      <w:bookmarkEnd w:id="20"/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9810" w:type="dxa"/>
        <w:tblInd w:w="109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000" w:firstRow="0" w:lastRow="0" w:firstColumn="0" w:lastColumn="0" w:noHBand="0" w:noVBand="0"/>
      </w:tblPr>
      <w:tblGrid>
        <w:gridCol w:w="849"/>
        <w:gridCol w:w="4849"/>
        <w:gridCol w:w="1986"/>
        <w:gridCol w:w="2125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pStyle w:val="929"/>
              <w:jc w:val="center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929"/>
              <w:jc w:val="center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п/п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9" w:type="dxa"/>
            <w:vAlign w:val="center"/>
            <w:textDirection w:val="lrTb"/>
            <w:noWrap w:val="false"/>
          </w:tcPr>
          <w:p>
            <w:pPr>
              <w:pStyle w:val="929"/>
              <w:jc w:val="center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работ / этапа работ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6" w:type="dxa"/>
            <w:vAlign w:val="center"/>
            <w:textDirection w:val="lrTb"/>
            <w:noWrap w:val="false"/>
          </w:tcPr>
          <w:p>
            <w:pPr>
              <w:pStyle w:val="929"/>
              <w:jc w:val="center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Единица измерения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5" w:type="dxa"/>
            <w:vAlign w:val="center"/>
            <w:textDirection w:val="lrTb"/>
            <w:noWrap w:val="false"/>
          </w:tcPr>
          <w:p>
            <w:pPr>
              <w:pStyle w:val="929"/>
              <w:jc w:val="center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9" w:type="dxa"/>
            <w:textDirection w:val="lrTb"/>
            <w:noWrap w:val="false"/>
          </w:tcPr>
          <w:p>
            <w:pPr>
              <w:pStyle w:val="92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9" w:type="dxa"/>
            <w:textDirection w:val="lrTb"/>
            <w:noWrap w:val="false"/>
          </w:tcPr>
          <w:p>
            <w:pPr>
              <w:pStyle w:val="92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6" w:type="dxa"/>
            <w:textDirection w:val="lrTb"/>
            <w:noWrap w:val="false"/>
          </w:tcPr>
          <w:p>
            <w:pPr>
              <w:pStyle w:val="92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5" w:type="dxa"/>
            <w:textDirection w:val="lrTb"/>
            <w:noWrap w:val="false"/>
          </w:tcPr>
          <w:p>
            <w:pPr>
              <w:pStyle w:val="92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9" w:type="dxa"/>
            <w:textDirection w:val="lrTb"/>
            <w:noWrap w:val="false"/>
          </w:tcPr>
          <w:p>
            <w:pPr>
              <w:pStyle w:val="1044"/>
              <w:numPr>
                <w:ilvl w:val="0"/>
                <w:numId w:val="7"/>
              </w:numPr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9" w:type="dxa"/>
            <w:textDirection w:val="lrTb"/>
            <w:noWrap w:val="false"/>
          </w:tcPr>
          <w:p>
            <w:pPr>
              <w:pStyle w:val="929"/>
              <w:jc w:val="both"/>
            </w:pPr>
            <w:r>
              <w:rPr>
                <w:sz w:val="24"/>
                <w:szCs w:val="24"/>
              </w:rPr>
              <w:t xml:space="preserve">Выполнение строительно-монтажных работ </w:t>
            </w:r>
            <w:r>
              <w:rPr>
                <w:sz w:val="24"/>
                <w:szCs w:val="24"/>
              </w:rPr>
              <w:t xml:space="preserve">по модернизации системы узлов учёта расхода сбросных вод в составе: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929"/>
              <w:jc w:val="both"/>
            </w:pPr>
            <w:r>
              <w:rPr>
                <w:sz w:val="24"/>
                <w:szCs w:val="24"/>
              </w:rPr>
              <w:t xml:space="preserve">- установка контрольно-измерительного оборудования;</w:t>
            </w:r>
            <w:r/>
          </w:p>
          <w:p>
            <w:pPr>
              <w:pStyle w:val="929"/>
              <w:jc w:val="both"/>
            </w:pPr>
            <w:r>
              <w:rPr>
                <w:sz w:val="24"/>
                <w:szCs w:val="24"/>
              </w:rPr>
              <w:t xml:space="preserve">- прокладка кабельных линий;</w:t>
            </w:r>
            <w:r/>
          </w:p>
          <w:p>
            <w:pPr>
              <w:pStyle w:val="929"/>
              <w:jc w:val="both"/>
            </w:pPr>
            <w:r>
              <w:rPr>
                <w:sz w:val="24"/>
                <w:szCs w:val="24"/>
              </w:rPr>
              <w:t xml:space="preserve">- монтаж телекоммуникационного оборудования;</w:t>
            </w:r>
            <w:r/>
          </w:p>
          <w:p>
            <w:pPr>
              <w:pStyle w:val="92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наладка работы оборудования с настройкой программного обеспечения.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textDirection w:val="lrTb"/>
            <w:noWrap w:val="false"/>
          </w:tcPr>
          <w:p>
            <w:pPr>
              <w:pStyle w:val="929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iCs/>
                <w:sz w:val="24"/>
                <w:szCs w:val="24"/>
              </w:rPr>
              <w:t xml:space="preserve">В соответствии с ведомостью объемов работ (Приложение №2 к настоящим ТТ)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Style w:val="9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932"/>
        <w:numPr>
          <w:ilvl w:val="2"/>
          <w:numId w:val="11"/>
        </w:numPr>
      </w:pPr>
      <w:r/>
      <w:bookmarkStart w:id="22" w:name="_Toc154755108"/>
      <w:r/>
      <w:bookmarkStart w:id="23" w:name="_Toc51339696"/>
      <w:r>
        <w:t xml:space="preserve">Требования </w:t>
      </w:r>
      <w:bookmarkEnd w:id="23"/>
      <w:r>
        <w:t xml:space="preserve">к срокам выполнения работ</w:t>
      </w:r>
      <w:bookmarkEnd w:id="22"/>
      <w:r/>
      <w:r/>
    </w:p>
    <w:p>
      <w:pPr>
        <w:pStyle w:val="930"/>
        <w:numPr>
          <w:ilvl w:val="0"/>
          <w:numId w:val="0"/>
        </w:numPr>
        <w:ind w:left="0" w:firstLine="0"/>
        <w:rPr>
          <w:lang w:val="ru-RU"/>
        </w:rPr>
      </w:pPr>
      <w:r/>
      <w:bookmarkStart w:id="24" w:name="_Toc154755109"/>
      <w:r/>
      <w:bookmarkStart w:id="25" w:name="_Toc51339697"/>
      <w:r/>
      <w:bookmarkStart w:id="26" w:name="_Toc50125127"/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3</w:t>
      </w:r>
      <w:r>
        <w:rPr>
          <w:sz w:val="24"/>
          <w:szCs w:val="24"/>
        </w:rPr>
        <w:t xml:space="preserve">. </w:t>
      </w:r>
      <w:bookmarkStart w:id="27" w:name="_Hlk50465284"/>
      <w:r>
        <w:rPr>
          <w:sz w:val="24"/>
          <w:szCs w:val="24"/>
        </w:rPr>
        <w:t xml:space="preserve">Требования по срокам </w:t>
      </w:r>
      <w:bookmarkEnd w:id="25"/>
      <w:r/>
      <w:bookmarkEnd w:id="26"/>
      <w:r/>
      <w:bookmarkEnd w:id="27"/>
      <w:r>
        <w:rPr>
          <w:sz w:val="24"/>
          <w:szCs w:val="24"/>
          <w:lang w:val="ru-RU"/>
        </w:rPr>
        <w:t xml:space="preserve">выполнения работ</w:t>
      </w:r>
      <w:bookmarkEnd w:id="24"/>
      <w:r>
        <w:rPr>
          <w:lang w:val="ru-RU"/>
        </w:rPr>
      </w:r>
      <w:r>
        <w:rPr>
          <w:lang w:val="ru-RU"/>
        </w:rPr>
      </w:r>
    </w:p>
    <w:tbl>
      <w:tblPr>
        <w:tblW w:w="10031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129"/>
        <w:gridCol w:w="2947"/>
        <w:gridCol w:w="2837"/>
        <w:gridCol w:w="3117"/>
      </w:tblGrid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9" w:type="dxa"/>
            <w:vAlign w:val="center"/>
            <w:textDirection w:val="lrTb"/>
            <w:noWrap w:val="false"/>
          </w:tcPr>
          <w:p>
            <w:pPr>
              <w:pStyle w:val="9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 xml:space="preserve">п/п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7" w:type="dxa"/>
            <w:vAlign w:val="center"/>
            <w:textDirection w:val="lrTb"/>
            <w:noWrap w:val="false"/>
          </w:tcPr>
          <w:p>
            <w:pPr>
              <w:pStyle w:val="9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работ/ этапа работ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7" w:type="dxa"/>
            <w:textDirection w:val="lrTb"/>
            <w:noWrap w:val="false"/>
          </w:tcPr>
          <w:p>
            <w:pPr>
              <w:pStyle w:val="9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началу срока выполнения работ/ этапа работ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textDirection w:val="lrTb"/>
            <w:noWrap w:val="false"/>
          </w:tcPr>
          <w:p>
            <w:pPr>
              <w:pStyle w:val="9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окончанию срока выполнения работ / этапа работ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9" w:type="dxa"/>
            <w:textDirection w:val="lrTb"/>
            <w:noWrap w:val="false"/>
          </w:tcPr>
          <w:p>
            <w:pPr>
              <w:pStyle w:val="929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7" w:type="dxa"/>
            <w:textDirection w:val="lrTb"/>
            <w:noWrap w:val="false"/>
          </w:tcPr>
          <w:p>
            <w:pPr>
              <w:pStyle w:val="929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7" w:type="dxa"/>
            <w:textDirection w:val="lrTb"/>
            <w:noWrap w:val="false"/>
          </w:tcPr>
          <w:p>
            <w:pPr>
              <w:pStyle w:val="1060"/>
              <w:jc w:val="center"/>
              <w:keepNext w:val="0"/>
              <w:spacing w:before="40" w:after="4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textDirection w:val="lrTb"/>
            <w:noWrap w:val="false"/>
          </w:tcPr>
          <w:p>
            <w:pPr>
              <w:pStyle w:val="1060"/>
              <w:jc w:val="center"/>
              <w:keepNext w:val="0"/>
              <w:spacing w:before="40" w:after="4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9" w:type="dxa"/>
            <w:textDirection w:val="lrTb"/>
            <w:noWrap w:val="false"/>
          </w:tcPr>
          <w:p>
            <w:pPr>
              <w:pStyle w:val="1044"/>
              <w:numPr>
                <w:ilvl w:val="0"/>
                <w:numId w:val="8"/>
              </w:numPr>
            </w:pPr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14:ligatures w14:val="none"/>
              </w:rPr>
            </w:pPr>
            <w:r>
              <w:rPr>
                <w:sz w:val="24"/>
                <w:szCs w:val="24"/>
              </w:rPr>
              <w:t xml:space="preserve">ОКПД2 43.99.90. Выполнение строительно-монтажных и пусконаладочных работ </w:t>
            </w:r>
            <w:r>
              <w:rPr>
                <w:sz w:val="24"/>
                <w:szCs w:val="24"/>
                <w14:ligatures w14:val="none"/>
              </w:rPr>
            </w:r>
            <w:r>
              <w:rPr>
                <w:sz w:val="24"/>
                <w:szCs w:val="24"/>
                <w14:ligatures w14:val="none"/>
              </w:rPr>
            </w:r>
          </w:p>
          <w:p>
            <w:pPr>
              <w:jc w:val="center"/>
              <w:rPr>
                <w:sz w:val="24"/>
                <w:szCs w:val="24"/>
                <w14:ligatures w14:val="none"/>
              </w:rPr>
            </w:pPr>
            <w:r>
              <w:rPr>
                <w:sz w:val="24"/>
                <w:szCs w:val="24"/>
              </w:rPr>
              <w:t xml:space="preserve"> по модернизации системы узлов учёта сброса сточных вод </w:t>
            </w:r>
            <w:r>
              <w:rPr>
                <w:sz w:val="24"/>
                <w:szCs w:val="24"/>
                <w14:ligatures w14:val="none"/>
              </w:rPr>
            </w:r>
            <w:r>
              <w:rPr>
                <w:sz w:val="24"/>
                <w:szCs w:val="24"/>
                <w14:ligatures w14:val="none"/>
              </w:rPr>
            </w:r>
          </w:p>
          <w:p>
            <w:pPr>
              <w:jc w:val="center"/>
              <w:rPr>
                <w:sz w:val="24"/>
                <w:szCs w:val="24"/>
                <w14:ligatures w14:val="none"/>
              </w:rPr>
            </w:pPr>
            <w:r>
              <w:rPr>
                <w:sz w:val="24"/>
                <w:szCs w:val="24"/>
              </w:rPr>
              <w:t xml:space="preserve">К</w:t>
            </w:r>
            <w:r>
              <w:rPr>
                <w:sz w:val="24"/>
                <w:szCs w:val="24"/>
              </w:rPr>
              <w:t xml:space="preserve">омсомольской </w:t>
            </w:r>
            <w:r>
              <w:rPr>
                <w:sz w:val="24"/>
                <w:szCs w:val="24"/>
              </w:rPr>
              <w:t xml:space="preserve">ТЭЦ-2 </w:t>
            </w:r>
            <w:r>
              <w:rPr>
                <w:sz w:val="24"/>
                <w:szCs w:val="24"/>
              </w:rPr>
              <w:t xml:space="preserve">(в рамках выполнения инвестиционного проекта </w:t>
            </w:r>
            <w:r>
              <w:rPr>
                <w:sz w:val="24"/>
                <w:szCs w:val="24"/>
              </w:rPr>
              <w:t xml:space="preserve">проекта N_505-ХГ-201)</w:t>
            </w:r>
            <w:r>
              <w:rPr>
                <w:sz w:val="24"/>
                <w:szCs w:val="24"/>
              </w:rPr>
            </w:r>
            <w:commentRangeStart w:id="1"/>
            <w:r>
              <w:rPr>
                <w:sz w:val="24"/>
                <w:szCs w:val="24"/>
              </w:rPr>
              <w:t xml:space="preserve">г. Комсомольск-на-Амуре</w:t>
            </w:r>
            <w:r>
              <w:rPr>
                <w:color w:val="0070c0"/>
                <w:sz w:val="24"/>
                <w:szCs w:val="24"/>
              </w:rPr>
            </w:r>
            <w:commentRangeEnd w:id="1"/>
            <w:r>
              <w:commentReference w:id="1"/>
            </w:r>
            <w:r>
              <w:rPr>
                <w:sz w:val="24"/>
                <w:szCs w:val="24"/>
                <w14:ligatures w14:val="none"/>
              </w:rPr>
            </w:r>
            <w:r>
              <w:rPr>
                <w:sz w:val="24"/>
                <w:szCs w:val="24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7" w:type="dxa"/>
            <w:textDirection w:val="lrTb"/>
            <w:noWrap w:val="false"/>
          </w:tcPr>
          <w:p>
            <w:pPr>
              <w:pStyle w:val="929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 даты, следующей за датой заключения договора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textDirection w:val="lrTb"/>
            <w:noWrap w:val="false"/>
          </w:tcPr>
          <w:p>
            <w:pPr>
              <w:pStyle w:val="929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 30.12.2026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</w:tbl>
    <w:p>
      <w:pPr>
        <w:sectPr>
          <w:headerReference w:type="default" r:id="rId9"/>
          <w:headerReference w:type="even" r:id="rId10"/>
          <w:headerReference w:type="first" r:id="rId11"/>
          <w:footnotePr/>
          <w:endnotePr/>
          <w:type w:val="nextPage"/>
          <w:pgSz w:w="11906" w:h="16838" w:orient="portrait"/>
          <w:pgMar w:top="1134" w:right="851" w:bottom="992" w:left="1134" w:header="680" w:footer="0" w:gutter="0"/>
          <w:cols w:num="1" w:sep="0" w:space="1701" w:equalWidth="1"/>
          <w:docGrid w:linePitch="360"/>
          <w:titlePg/>
        </w:sectPr>
      </w:pPr>
      <w:r/>
      <w:r/>
    </w:p>
    <w:p>
      <w:pPr>
        <w:pStyle w:val="933"/>
        <w:numPr>
          <w:ilvl w:val="0"/>
          <w:numId w:val="0"/>
        </w:numPr>
        <w:ind w:left="0" w:firstLine="0"/>
      </w:pPr>
      <w:r>
        <w:t xml:space="preserve">          2.2. </w:t>
      </w:r>
      <w:bookmarkStart w:id="28" w:name="_Toc51339698"/>
      <w:r>
        <w:t xml:space="preserve">Требования </w:t>
      </w:r>
      <w:r/>
    </w:p>
    <w:p>
      <w:pPr>
        <w:pStyle w:val="930"/>
        <w:numPr>
          <w:ilvl w:val="0"/>
          <w:numId w:val="0"/>
        </w:numPr>
        <w:ind w:left="0" w:right="0" w:firstLine="567"/>
      </w:pPr>
      <w:r/>
      <w:bookmarkStart w:id="30" w:name="_Toc154755111"/>
      <w:r>
        <w:rPr>
          <w:sz w:val="24"/>
          <w:szCs w:val="24"/>
        </w:rPr>
        <w:t xml:space="preserve">Таблица </w:t>
      </w:r>
      <w:r>
        <w:rPr>
          <w:sz w:val="24"/>
          <w:szCs w:val="24"/>
          <w:lang w:val="ru-RU"/>
        </w:rPr>
        <w:t xml:space="preserve">4</w:t>
      </w:r>
      <w:r>
        <w:rPr>
          <w:sz w:val="24"/>
          <w:szCs w:val="24"/>
        </w:rPr>
        <w:t xml:space="preserve">. Требования к </w:t>
      </w:r>
      <w:bookmarkEnd w:id="28"/>
      <w:r>
        <w:rPr>
          <w:sz w:val="24"/>
          <w:szCs w:val="24"/>
          <w:lang w:val="ru-RU"/>
        </w:rPr>
        <w:t xml:space="preserve">качеству работ</w:t>
      </w:r>
      <w:bookmarkEnd w:id="30"/>
      <w:r>
        <w:t xml:space="preserve"> </w:t>
      </w:r>
      <w:r/>
    </w:p>
    <w:p>
      <w:pPr>
        <w:pStyle w:val="933"/>
        <w:numPr>
          <w:ilvl w:val="0"/>
          <w:numId w:val="0"/>
        </w:numPr>
        <w:ind w:left="567" w:firstLine="0"/>
        <w:rPr>
          <w:shd w:val="clear" w:color="auto" w:fill="ffff99"/>
        </w:rPr>
      </w:pPr>
      <w:r/>
      <w:bookmarkStart w:id="31" w:name="_Toc154755112"/>
      <w:r>
        <w:rPr>
          <w:sz w:val="23"/>
          <w:szCs w:val="23"/>
        </w:rPr>
        <w:t xml:space="preserve">Наименование работ/этапа работ (позиция №1 Таблицы 2): </w:t>
      </w:r>
      <w:r>
        <w:t xml:space="preserve">ОКПД2 43.99.90. Выпол</w:t>
      </w:r>
      <w:r>
        <w:t xml:space="preserve">нение строительно-монтажных и пусконаладочных работ  по модернизации системы узлов учёта сброса сточных вод Комсомольской ТЭЦ-2 (в рамках выполнения инвестиционного проекта М_505-ХГ-201), г. Комсомольск-на-Амуре</w:t>
      </w:r>
      <w:bookmarkEnd w:id="31"/>
      <w:r>
        <w:rPr>
          <w:shd w:val="clear" w:color="auto" w:fill="ffff99"/>
        </w:rPr>
      </w:r>
      <w:r>
        <w:rPr>
          <w:shd w:val="clear" w:color="auto" w:fill="ffff99"/>
        </w:rPr>
      </w:r>
    </w:p>
    <w:p>
      <w:pPr>
        <w:pStyle w:val="929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15272" w:type="dxa"/>
        <w:tblInd w:w="-5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21"/>
        <w:gridCol w:w="2627"/>
        <w:gridCol w:w="4598"/>
        <w:gridCol w:w="1988"/>
        <w:gridCol w:w="2693"/>
        <w:gridCol w:w="2545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1" w:type="dxa"/>
            <w:vAlign w:val="center"/>
            <w:vMerge w:val="restart"/>
            <w:textDirection w:val="lrTb"/>
            <w:noWrap w:val="false"/>
          </w:tcPr>
          <w:p>
            <w:pPr>
              <w:pStyle w:val="929"/>
              <w:jc w:val="left"/>
              <w:spacing w:before="0" w:after="0"/>
              <w:widowControl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ru-RU" w:eastAsia="ru-RU" w:bidi="ar-SA"/>
              </w:rPr>
              <w:t xml:space="preserve">№ </w:t>
            </w:r>
            <w:r>
              <w:rPr>
                <w:b/>
                <w:bCs/>
                <w:sz w:val="22"/>
                <w:szCs w:val="22"/>
                <w:lang w:val="ru-RU" w:eastAsia="ru-RU" w:bidi="ar-SA"/>
              </w:rPr>
              <w:t xml:space="preserve">п/п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7" w:type="dxa"/>
            <w:vMerge w:val="restart"/>
            <w:textDirection w:val="lrTb"/>
            <w:noWrap w:val="false"/>
          </w:tcPr>
          <w:p>
            <w:pPr>
              <w:pStyle w:val="929"/>
              <w:jc w:val="center"/>
              <w:spacing w:before="0" w:after="0"/>
              <w:widowControl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ru-RU" w:eastAsia="ru-RU" w:bidi="ar-SA"/>
              </w:rPr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  <w:p>
            <w:pPr>
              <w:pStyle w:val="929"/>
              <w:jc w:val="center"/>
              <w:spacing w:before="0" w:after="0"/>
              <w:widowControl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ru-RU" w:eastAsia="ru-RU" w:bidi="ar-SA"/>
              </w:rPr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  <w:p>
            <w:pPr>
              <w:pStyle w:val="929"/>
              <w:jc w:val="center"/>
              <w:spacing w:before="0" w:after="0"/>
              <w:widowControl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ru-RU" w:eastAsia="ru-RU" w:bidi="ar-SA"/>
              </w:rPr>
              <w:t xml:space="preserve">Наименование параметров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86" w:type="dxa"/>
            <w:vAlign w:val="center"/>
            <w:vMerge w:val="restart"/>
            <w:textDirection w:val="lrTb"/>
            <w:noWrap w:val="false"/>
          </w:tcPr>
          <w:p>
            <w:pPr>
              <w:pStyle w:val="929"/>
              <w:jc w:val="center"/>
              <w:spacing w:before="0" w:after="0"/>
              <w:widowControl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ru-RU" w:eastAsia="ru-RU" w:bidi="ar-SA"/>
              </w:rPr>
              <w:t xml:space="preserve">Требование заказчика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38" w:type="dxa"/>
            <w:vAlign w:val="center"/>
            <w:textDirection w:val="lrTb"/>
            <w:noWrap w:val="false"/>
          </w:tcPr>
          <w:p>
            <w:pPr>
              <w:pStyle w:val="929"/>
              <w:jc w:val="center"/>
              <w:spacing w:before="0" w:after="0"/>
              <w:widowControl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ru-RU" w:eastAsia="ru-RU" w:bidi="ar-SA"/>
              </w:rPr>
              <w:t xml:space="preserve">Способ подтверждения участником соответствия требованиям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1" w:type="dxa"/>
            <w:vAlign w:val="center"/>
            <w:vMerge w:val="continue"/>
            <w:textDirection w:val="lrTb"/>
            <w:noWrap w:val="false"/>
          </w:tcPr>
          <w:p>
            <w:pPr>
              <w:pStyle w:val="929"/>
              <w:jc w:val="left"/>
              <w:spacing w:before="0" w:after="0"/>
              <w:widowControl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  <w:lang w:val="ru-RU" w:eastAsia="ru-RU" w:bidi="ar-SA"/>
              </w:rPr>
            </w:r>
            <w:r>
              <w:rPr>
                <w:b/>
                <w:bCs/>
                <w:sz w:val="23"/>
                <w:szCs w:val="23"/>
              </w:rPr>
            </w:r>
            <w:r>
              <w:rPr>
                <w:b/>
                <w:bCs/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7" w:type="dxa"/>
            <w:vMerge w:val="continue"/>
            <w:textDirection w:val="lrTb"/>
            <w:noWrap w:val="false"/>
          </w:tcPr>
          <w:p>
            <w:pPr>
              <w:pStyle w:val="929"/>
              <w:jc w:val="left"/>
              <w:spacing w:before="0" w:after="0"/>
              <w:widowControl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  <w:lang w:val="ru-RU" w:eastAsia="ru-RU" w:bidi="ar-SA"/>
              </w:rPr>
            </w:r>
            <w:r>
              <w:rPr>
                <w:b/>
                <w:bCs/>
                <w:sz w:val="23"/>
                <w:szCs w:val="23"/>
              </w:rPr>
            </w:r>
            <w:r>
              <w:rPr>
                <w:b/>
                <w:bCs/>
                <w:sz w:val="23"/>
                <w:szCs w:val="23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86" w:type="dxa"/>
            <w:vAlign w:val="center"/>
            <w:vMerge w:val="continue"/>
            <w:textDirection w:val="lrTb"/>
            <w:noWrap w:val="false"/>
          </w:tcPr>
          <w:p>
            <w:pPr>
              <w:pStyle w:val="929"/>
              <w:jc w:val="left"/>
              <w:spacing w:before="0" w:after="0"/>
              <w:widowControl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  <w:lang w:val="ru-RU" w:eastAsia="ru-RU" w:bidi="ar-SA"/>
              </w:rPr>
            </w:r>
            <w:r>
              <w:rPr>
                <w:b/>
                <w:bCs/>
                <w:sz w:val="23"/>
                <w:szCs w:val="23"/>
              </w:rPr>
            </w:r>
            <w:r>
              <w:rPr>
                <w:b/>
                <w:bCs/>
                <w:sz w:val="23"/>
                <w:szCs w:val="23"/>
              </w:rPr>
            </w:r>
          </w:p>
        </w:tc>
        <w:tc>
          <w:tcPr>
            <w:tcBorders>
              <w:left w:val="single" w:color="000000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pStyle w:val="929"/>
              <w:jc w:val="center"/>
              <w:spacing w:before="0" w:after="0"/>
              <w:widowControl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ru-RU" w:eastAsia="ru-RU" w:bidi="ar-SA"/>
              </w:rPr>
              <w:t xml:space="preserve">Согласие с требованием/ указание характеристик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2545" w:type="dxa"/>
            <w:vAlign w:val="center"/>
            <w:textDirection w:val="lrTb"/>
            <w:noWrap w:val="false"/>
          </w:tcPr>
          <w:p>
            <w:pPr>
              <w:pStyle w:val="929"/>
              <w:jc w:val="center"/>
              <w:spacing w:before="0" w:after="0"/>
              <w:widowControl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ru-RU" w:eastAsia="ru-RU" w:bidi="ar-SA"/>
              </w:rPr>
              <w:t xml:space="preserve">Предоставление подтверждающего документа или иной способ подтверждения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</w:tr>
      <w:tr>
        <w:tblPrEx/>
        <w:trPr>
          <w:trHeight w:val="26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1" w:type="dxa"/>
            <w:vAlign w:val="center"/>
            <w:textDirection w:val="lrTb"/>
            <w:noWrap w:val="false"/>
          </w:tcPr>
          <w:p>
            <w:pPr>
              <w:pStyle w:val="929"/>
              <w:jc w:val="center"/>
              <w:spacing w:before="60" w:after="60"/>
              <w:widowControl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 w:eastAsia="ru-RU" w:bidi="ar-SA"/>
              </w:rPr>
              <w:t xml:space="preserve">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7" w:type="dxa"/>
            <w:textDirection w:val="lrTb"/>
            <w:noWrap w:val="false"/>
          </w:tcPr>
          <w:p>
            <w:pPr>
              <w:pStyle w:val="929"/>
              <w:jc w:val="center"/>
              <w:spacing w:before="0" w:after="0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 w:eastAsia="ru-RU" w:bidi="ar-SA"/>
              </w:rPr>
              <w:t xml:space="preserve">2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86" w:type="dxa"/>
            <w:vAlign w:val="center"/>
            <w:textDirection w:val="lrTb"/>
            <w:noWrap w:val="false"/>
          </w:tcPr>
          <w:p>
            <w:pPr>
              <w:pStyle w:val="929"/>
              <w:jc w:val="center"/>
              <w:spacing w:before="0" w:after="0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 w:eastAsia="ru-RU" w:bidi="ar-SA"/>
              </w:rPr>
              <w:t xml:space="preserve">3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pStyle w:val="929"/>
              <w:jc w:val="center"/>
              <w:spacing w:before="0" w:after="0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 w:eastAsia="ru-RU" w:bidi="ar-SA"/>
              </w:rPr>
              <w:t xml:space="preserve">4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5" w:type="dxa"/>
            <w:vAlign w:val="center"/>
            <w:textDirection w:val="lrTb"/>
            <w:noWrap w:val="false"/>
          </w:tcPr>
          <w:p>
            <w:pPr>
              <w:pStyle w:val="929"/>
              <w:jc w:val="center"/>
              <w:spacing w:before="0" w:after="0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 w:eastAsia="ru-RU" w:bidi="ar-SA"/>
              </w:rPr>
              <w:t xml:space="preserve">5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1" w:type="dxa"/>
            <w:vAlign w:val="center"/>
            <w:textDirection w:val="lrTb"/>
            <w:noWrap w:val="false"/>
          </w:tcPr>
          <w:p>
            <w:pPr>
              <w:pStyle w:val="1044"/>
              <w:numPr>
                <w:ilvl w:val="0"/>
                <w:numId w:val="5"/>
              </w:numPr>
              <w:contextualSpacing/>
              <w:jc w:val="center"/>
              <w:spacing w:before="60" w:after="6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13" w:type="dxa"/>
            <w:textDirection w:val="lrTb"/>
            <w:noWrap w:val="false"/>
          </w:tcPr>
          <w:p>
            <w:pPr>
              <w:pStyle w:val="929"/>
              <w:jc w:val="left"/>
              <w:spacing w:before="0" w:after="0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 w:eastAsia="ru-RU" w:bidi="ar-SA"/>
              </w:rPr>
              <w:t xml:space="preserve">Требования к выполнению работ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929"/>
              <w:jc w:val="center"/>
              <w:spacing w:before="0" w:after="0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 w:eastAsia="ru-RU" w:bidi="ar-SA"/>
              </w:rPr>
              <w:t xml:space="preserve">-//-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5" w:type="dxa"/>
            <w:textDirection w:val="lrTb"/>
            <w:noWrap w:val="false"/>
          </w:tcPr>
          <w:p>
            <w:pPr>
              <w:pStyle w:val="929"/>
              <w:jc w:val="center"/>
              <w:spacing w:before="0" w:after="0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 w:eastAsia="ru-RU" w:bidi="ar-SA"/>
              </w:rPr>
              <w:t xml:space="preserve">-//-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>
          <w:trHeight w:val="33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1" w:type="dxa"/>
            <w:vAlign w:val="center"/>
            <w:textDirection w:val="lrTb"/>
            <w:noWrap w:val="false"/>
          </w:tcPr>
          <w:p>
            <w:pPr>
              <w:pStyle w:val="1044"/>
              <w:numPr>
                <w:ilvl w:val="1"/>
                <w:numId w:val="5"/>
              </w:numPr>
              <w:contextualSpacing/>
              <w:ind w:left="-117" w:firstLine="142"/>
              <w:jc w:val="center"/>
              <w:spacing w:before="60" w:after="60"/>
              <w:widowControl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ru-RU" w:eastAsia="ru-RU" w:bidi="ar-SA"/>
              </w:rPr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13" w:type="dxa"/>
            <w:textDirection w:val="lrTb"/>
            <w:noWrap w:val="false"/>
          </w:tcPr>
          <w:p>
            <w:pPr>
              <w:pStyle w:val="929"/>
              <w:jc w:val="left"/>
              <w:spacing w:before="60" w:after="60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 w:eastAsia="ru-RU" w:bidi="ar-SA"/>
              </w:rPr>
              <w:t xml:space="preserve">Общие требования к выполнению работ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929"/>
              <w:jc w:val="left"/>
              <w:spacing w:before="60" w:after="60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 w:eastAsia="ru-RU" w:bidi="ar-SA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5" w:type="dxa"/>
            <w:textDirection w:val="lrTb"/>
            <w:noWrap w:val="false"/>
          </w:tcPr>
          <w:p>
            <w:pPr>
              <w:pStyle w:val="929"/>
              <w:jc w:val="left"/>
              <w:spacing w:before="60" w:after="60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 w:eastAsia="ru-RU" w:bidi="ar-SA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1" w:type="dxa"/>
            <w:vAlign w:val="center"/>
            <w:textDirection w:val="lrTb"/>
            <w:noWrap w:val="false"/>
          </w:tcPr>
          <w:p>
            <w:pPr>
              <w:pStyle w:val="1044"/>
              <w:numPr>
                <w:ilvl w:val="2"/>
                <w:numId w:val="5"/>
              </w:numPr>
              <w:contextualSpacing/>
              <w:ind w:left="1072" w:hanging="1199"/>
              <w:jc w:val="center"/>
              <w:spacing w:before="60" w:after="6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7" w:type="dxa"/>
            <w:textDirection w:val="lrTb"/>
            <w:noWrap w:val="false"/>
          </w:tcPr>
          <w:p>
            <w:pPr>
              <w:pStyle w:val="929"/>
              <w:jc w:val="both"/>
              <w:spacing w:before="0" w:after="0"/>
              <w:widowControl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  <w:t xml:space="preserve">Соблюдение при выполнении работ норм и правил нормативно-технических документов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86" w:type="dxa"/>
            <w:textDirection w:val="lrTb"/>
            <w:noWrap w:val="false"/>
          </w:tcPr>
          <w:p>
            <w:pPr>
              <w:jc w:val="both"/>
              <w:spacing w:before="0" w:after="0"/>
              <w:widowControl/>
              <w:rPr>
                <w:color w:val="ff0000"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ru-RU" w:eastAsia="ru-RU" w:bidi="ar-SA"/>
              </w:rPr>
              <w:t xml:space="preserve">Работы подлежат выполнению Подрядчиком в строгом соответствии с ведомостью объемов работ, требован</w:t>
            </w:r>
            <w:r>
              <w:rPr>
                <w:sz w:val="22"/>
                <w:szCs w:val="22"/>
                <w:lang w:val="ru-RU" w:eastAsia="ru-RU" w:bidi="ar-SA"/>
              </w:rPr>
              <w:t xml:space="preserve">иями С</w:t>
            </w:r>
            <w:r>
              <w:rPr>
                <w:bCs/>
                <w:sz w:val="22"/>
                <w:szCs w:val="22"/>
                <w:lang w:val="ru-RU" w:eastAsia="ru-RU" w:bidi="ar-SA"/>
              </w:rPr>
              <w:t xml:space="preserve">НиП, проектной документацией, требованиями Применимого права и указаниями Заказчика.</w:t>
            </w:r>
            <w:r>
              <w:rPr>
                <w:color w:val="ff0000"/>
                <w:sz w:val="22"/>
                <w:szCs w:val="22"/>
              </w:rPr>
            </w:r>
            <w:r>
              <w:rPr>
                <w:color w:val="ff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before="0" w:after="0"/>
              <w:widowControl/>
              <w:rPr>
                <w:sz w:val="22"/>
                <w:szCs w:val="22"/>
                <w:lang w:val="ru-RU" w:eastAsia="ru-RU" w:bidi="ar-SA"/>
                <w14:ligatures w14:val="none"/>
              </w:rPr>
            </w:pPr>
            <w:r>
              <w:rPr>
                <w:sz w:val="22"/>
                <w:szCs w:val="22"/>
                <w:lang w:val="ru-RU" w:eastAsia="ru-RU" w:bidi="ar-SA"/>
              </w:rPr>
            </w:r>
            <w:r>
              <w:rPr>
                <w:sz w:val="22"/>
                <w:szCs w:val="22"/>
                <w:lang w:val="ru-RU" w:eastAsia="ru-RU" w:bidi="ar-SA"/>
              </w:rPr>
              <w:t xml:space="preserve">Участник должен предоставить в заявке согласие выполнить работы, полностью соответствующие настоящим техническим требованиям, по форме Технического предложения, установленной в Документации о закупке.</w:t>
            </w:r>
            <w:r>
              <w:rPr>
                <w:sz w:val="22"/>
                <w:szCs w:val="22"/>
                <w:lang w:val="ru-RU" w:eastAsia="ru-RU" w:bidi="ar-SA"/>
                <w14:ligatures w14:val="none"/>
              </w:rPr>
            </w:r>
            <w:r>
              <w:rPr>
                <w:sz w:val="22"/>
                <w:szCs w:val="22"/>
                <w:lang w:val="ru-RU" w:eastAsia="ru-RU" w:bidi="ar-SA"/>
                <w14:ligatures w14:val="non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5" w:type="dxa"/>
            <w:textDirection w:val="lrTb"/>
            <w:noWrap w:val="false"/>
          </w:tcPr>
          <w:p>
            <w:pPr>
              <w:pStyle w:val="1059"/>
              <w:numPr>
                <w:ilvl w:val="0"/>
                <w:numId w:val="0"/>
              </w:numPr>
              <w:jc w:val="left"/>
              <w:keepNext w:val="0"/>
              <w:spacing w:before="0" w:after="60"/>
              <w:widowControl/>
              <w:rPr>
                <w:rFonts w:eastAsia="Times New Roman"/>
                <w:sz w:val="22"/>
                <w:szCs w:val="22"/>
              </w:rPr>
              <w:outlineLvl w:val="2"/>
            </w:pPr>
            <w:r/>
            <w:bookmarkStart w:id="32" w:name="_Toc154755113"/>
            <w:r>
              <w:rPr>
                <w:rFonts w:eastAsia="Times New Roman"/>
                <w:sz w:val="22"/>
                <w:szCs w:val="22"/>
                <w:lang w:val="ru-RU" w:eastAsia="ru-RU" w:bidi="ar-SA"/>
              </w:rPr>
              <w:t xml:space="preserve">-</w:t>
            </w:r>
            <w:bookmarkEnd w:id="32"/>
            <w:r>
              <w:rPr>
                <w:rFonts w:eastAsia="Times New Roman"/>
                <w:sz w:val="22"/>
                <w:szCs w:val="22"/>
              </w:rPr>
            </w:r>
            <w:r>
              <w:rPr>
                <w:rFonts w:eastAsia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1" w:type="dxa"/>
            <w:vAlign w:val="center"/>
            <w:textDirection w:val="lrTb"/>
            <w:noWrap w:val="false"/>
          </w:tcPr>
          <w:p>
            <w:pPr>
              <w:pStyle w:val="1044"/>
              <w:numPr>
                <w:ilvl w:val="1"/>
                <w:numId w:val="5"/>
              </w:numPr>
              <w:contextualSpacing/>
              <w:ind w:left="-117" w:firstLine="142"/>
              <w:jc w:val="center"/>
              <w:spacing w:before="60" w:after="6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13" w:type="dxa"/>
            <w:textDirection w:val="lrTb"/>
            <w:noWrap w:val="false"/>
          </w:tcPr>
          <w:p>
            <w:pPr>
              <w:pStyle w:val="929"/>
              <w:jc w:val="left"/>
              <w:spacing w:before="60" w:after="0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 w:eastAsia="ru-RU" w:bidi="ar-SA"/>
              </w:rPr>
              <w:t xml:space="preserve">Требования к организации работ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929"/>
              <w:jc w:val="center"/>
              <w:spacing w:before="0" w:after="0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 w:eastAsia="ru-RU" w:bidi="ar-SA"/>
              </w:rPr>
              <w:t xml:space="preserve">-//-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5" w:type="dxa"/>
            <w:textDirection w:val="lrTb"/>
            <w:noWrap w:val="false"/>
          </w:tcPr>
          <w:p>
            <w:pPr>
              <w:pStyle w:val="929"/>
              <w:jc w:val="center"/>
              <w:spacing w:before="0" w:after="0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 w:eastAsia="ru-RU" w:bidi="ar-SA"/>
              </w:rPr>
              <w:t xml:space="preserve">-//-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1" w:type="dxa"/>
            <w:vAlign w:val="center"/>
            <w:textDirection w:val="lrTb"/>
            <w:noWrap w:val="false"/>
          </w:tcPr>
          <w:p>
            <w:pPr>
              <w:pStyle w:val="1044"/>
              <w:numPr>
                <w:ilvl w:val="2"/>
                <w:numId w:val="5"/>
              </w:numPr>
              <w:contextualSpacing/>
              <w:ind w:left="1072" w:hanging="1199"/>
              <w:jc w:val="left"/>
              <w:spacing w:before="60" w:after="6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7" w:type="dxa"/>
            <w:vMerge w:val="restart"/>
            <w:textDirection w:val="lrTb"/>
            <w:noWrap w:val="false"/>
          </w:tcPr>
          <w:p>
            <w:pPr>
              <w:pStyle w:val="929"/>
              <w:jc w:val="both"/>
              <w:spacing w:before="0" w:after="0"/>
              <w:widowControl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  <w:t xml:space="preserve">Требования к организации процесса выполнения работ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86" w:type="dxa"/>
            <w:textDirection w:val="lrTb"/>
            <w:noWrap w:val="false"/>
          </w:tcPr>
          <w:p>
            <w:pPr>
              <w:pStyle w:val="929"/>
              <w:ind w:firstLine="458"/>
              <w:jc w:val="both"/>
              <w:spacing w:before="0" w:after="0"/>
              <w:widowControl/>
              <w:rPr>
                <w:b/>
                <w:color w:val="ff0000"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ru-RU" w:eastAsia="ru-RU" w:bidi="ar-SA"/>
              </w:rPr>
              <w:t xml:space="preserve">До начала выполнения работ разработать и предоставить на согласование Проект про</w:t>
            </w:r>
            <w:r>
              <w:rPr>
                <w:bCs/>
                <w:sz w:val="22"/>
                <w:szCs w:val="22"/>
                <w:lang w:val="ru-RU" w:eastAsia="ru-RU" w:bidi="ar-SA"/>
              </w:rPr>
              <w:t xml:space="preserve">изводства работ (ППР) указать методы и технологию выполнения работ, организационные вопросы, с приложением графика производства работ (с указанием физических объёмов, потребных трудозатрат и материалов), мероприятия по охране труда и пожарной безопасности.</w:t>
            </w:r>
            <w:r>
              <w:rPr>
                <w:b/>
                <w:color w:val="ff0000"/>
                <w:sz w:val="22"/>
                <w:szCs w:val="22"/>
              </w:rPr>
            </w:r>
            <w:r>
              <w:rPr>
                <w:b/>
                <w:color w:val="ff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Merge w:val="restart"/>
            <w:textDirection w:val="lrTb"/>
            <w:noWrap w:val="false"/>
          </w:tcPr>
          <w:p>
            <w:pPr>
              <w:pStyle w:val="929"/>
              <w:jc w:val="left"/>
              <w:spacing w:before="0" w:after="0"/>
              <w:widowControl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  <w:t xml:space="preserve">Согласие с требованиями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929"/>
              <w:jc w:val="left"/>
              <w:spacing w:before="0" w:after="0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 w:eastAsia="ru-RU" w:bidi="ar-SA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5" w:type="dxa"/>
            <w:vMerge w:val="restart"/>
            <w:textDirection w:val="lrTb"/>
            <w:noWrap w:val="false"/>
          </w:tcPr>
          <w:p>
            <w:pPr>
              <w:pStyle w:val="1059"/>
              <w:numPr>
                <w:ilvl w:val="0"/>
                <w:numId w:val="0"/>
              </w:numPr>
              <w:jc w:val="left"/>
              <w:keepNext w:val="0"/>
              <w:spacing w:before="0" w:after="60"/>
              <w:widowControl/>
              <w:rPr>
                <w:rFonts w:eastAsia="Times New Roman"/>
                <w:b w:val="0"/>
                <w:sz w:val="22"/>
                <w:szCs w:val="22"/>
              </w:rPr>
              <w:outlineLvl w:val="2"/>
            </w:pPr>
            <w:r/>
            <w:bookmarkStart w:id="33" w:name="_Toc154755114"/>
            <w:r>
              <w:rPr>
                <w:rFonts w:eastAsia="Times New Roman"/>
                <w:b w:val="0"/>
                <w:sz w:val="22"/>
                <w:szCs w:val="22"/>
                <w:lang w:val="en-US" w:eastAsia="ru-RU" w:bidi="ar-SA"/>
              </w:rPr>
              <w:t xml:space="preserve">-</w:t>
            </w:r>
            <w:bookmarkEnd w:id="33"/>
            <w:r>
              <w:rPr>
                <w:rFonts w:eastAsia="Times New Roman"/>
                <w:b w:val="0"/>
                <w:sz w:val="22"/>
                <w:szCs w:val="22"/>
              </w:rPr>
            </w:r>
            <w:r>
              <w:rPr>
                <w:rFonts w:eastAsia="Times New Roman"/>
                <w:b w:val="0"/>
                <w:sz w:val="22"/>
                <w:szCs w:val="22"/>
              </w:rPr>
            </w:r>
          </w:p>
          <w:p>
            <w:pPr>
              <w:pStyle w:val="1059"/>
              <w:numPr>
                <w:ilvl w:val="0"/>
                <w:numId w:val="0"/>
              </w:numPr>
              <w:jc w:val="left"/>
              <w:keepNext w:val="0"/>
              <w:spacing w:before="0" w:after="60"/>
              <w:widowControl/>
              <w:rPr>
                <w:rFonts w:eastAsia="Times New Roman"/>
                <w:b w:val="0"/>
                <w:sz w:val="22"/>
                <w:szCs w:val="22"/>
              </w:rPr>
              <w:outlineLvl w:val="2"/>
            </w:pPr>
            <w:r>
              <w:rPr>
                <w:rFonts w:eastAsia="Times New Roman"/>
                <w:b w:val="0"/>
                <w:sz w:val="22"/>
                <w:szCs w:val="22"/>
                <w:lang w:val="ru-RU" w:eastAsia="ru-RU" w:bidi="ar-SA"/>
              </w:rPr>
            </w:r>
            <w:r>
              <w:rPr>
                <w:rFonts w:eastAsia="Times New Roman"/>
                <w:b w:val="0"/>
                <w:sz w:val="22"/>
                <w:szCs w:val="22"/>
              </w:rPr>
            </w:r>
            <w:r>
              <w:rPr>
                <w:rFonts w:eastAsia="Times New Roman"/>
                <w:b w:val="0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1" w:type="dxa"/>
            <w:vAlign w:val="center"/>
            <w:textDirection w:val="lrTb"/>
            <w:noWrap w:val="false"/>
          </w:tcPr>
          <w:p>
            <w:pPr>
              <w:pStyle w:val="929"/>
              <w:jc w:val="left"/>
              <w:spacing w:before="0" w:after="0"/>
              <w:widowControl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ru-RU" w:eastAsia="ru-RU" w:bidi="ar-SA"/>
              </w:rPr>
              <w:t xml:space="preserve">1.2.2.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7" w:type="dxa"/>
            <w:vMerge w:val="continue"/>
            <w:textDirection w:val="lrTb"/>
            <w:noWrap w:val="false"/>
          </w:tcPr>
          <w:p>
            <w:pPr>
              <w:pStyle w:val="929"/>
              <w:jc w:val="both"/>
              <w:spacing w:before="0" w:after="0"/>
              <w:widowControl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  <w:lang w:val="ru-RU" w:eastAsia="ru-RU" w:bidi="ar-SA"/>
              </w:rPr>
            </w:r>
            <w:r>
              <w:rPr>
                <w:bCs/>
                <w:sz w:val="23"/>
                <w:szCs w:val="23"/>
              </w:rPr>
            </w:r>
            <w:r>
              <w:rPr>
                <w:bCs/>
                <w:sz w:val="23"/>
                <w:szCs w:val="23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86" w:type="dxa"/>
            <w:textDirection w:val="lrTb"/>
            <w:noWrap w:val="false"/>
          </w:tcPr>
          <w:p>
            <w:pPr>
              <w:pStyle w:val="929"/>
              <w:ind w:firstLine="458"/>
              <w:jc w:val="both"/>
              <w:spacing w:before="0" w:after="0"/>
              <w:widowControl/>
              <w:rPr>
                <w:bCs/>
                <w:color w:val="ff0000"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ru-RU" w:eastAsia="ru-RU" w:bidi="ar-SA"/>
              </w:rPr>
              <w:t xml:space="preserve">Предоставить контакты и должность представителей Подрядчика, уполномоченных на оперативное рассмотрение и решение технических и организационных вопросов, связанных с выполнением Работ.</w:t>
            </w:r>
            <w:r>
              <w:rPr>
                <w:bCs/>
                <w:color w:val="ff0000"/>
                <w:sz w:val="22"/>
                <w:szCs w:val="22"/>
              </w:rPr>
            </w:r>
            <w:r>
              <w:rPr>
                <w:bCs/>
                <w:color w:val="ff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pStyle w:val="929"/>
              <w:jc w:val="left"/>
              <w:spacing w:before="0" w:after="0"/>
              <w:widowControl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ru-RU" w:eastAsia="ru-RU" w:bidi="ar-SA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5" w:type="dxa"/>
            <w:vMerge w:val="continue"/>
            <w:textDirection w:val="lrTb"/>
            <w:noWrap w:val="false"/>
          </w:tcPr>
          <w:p>
            <w:pPr>
              <w:pStyle w:val="1059"/>
              <w:numPr>
                <w:ilvl w:val="0"/>
                <w:numId w:val="0"/>
              </w:numPr>
              <w:jc w:val="left"/>
              <w:spacing w:before="0" w:after="60"/>
              <w:widowControl/>
              <w:rPr>
                <w:rFonts w:eastAsia="Times New Roman"/>
                <w:b w:val="0"/>
                <w:sz w:val="23"/>
                <w:szCs w:val="23"/>
                <w:lang w:val="ru-RU" w:eastAsia="ru-RU"/>
              </w:rPr>
              <w:outlineLvl w:val="2"/>
            </w:pPr>
            <w:r>
              <w:rPr>
                <w:rFonts w:eastAsia="Times New Roman"/>
                <w:b w:val="0"/>
                <w:sz w:val="23"/>
                <w:szCs w:val="23"/>
                <w:lang w:val="ru-RU" w:eastAsia="ru-RU" w:bidi="ar-SA"/>
              </w:rPr>
            </w:r>
            <w:r>
              <w:rPr>
                <w:rFonts w:eastAsia="Times New Roman"/>
                <w:b w:val="0"/>
                <w:sz w:val="23"/>
                <w:szCs w:val="23"/>
                <w:lang w:val="ru-RU" w:eastAsia="ru-RU"/>
              </w:rPr>
            </w:r>
            <w:r>
              <w:rPr>
                <w:rFonts w:eastAsia="Times New Roman"/>
                <w:b w:val="0"/>
                <w:sz w:val="23"/>
                <w:szCs w:val="23"/>
                <w:lang w:val="ru-RU"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1" w:type="dxa"/>
            <w:vAlign w:val="center"/>
            <w:textDirection w:val="lrTb"/>
            <w:noWrap w:val="false"/>
          </w:tcPr>
          <w:p>
            <w:pPr>
              <w:pStyle w:val="929"/>
              <w:jc w:val="left"/>
              <w:spacing w:before="0" w:after="0"/>
              <w:widowControl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ru-RU" w:eastAsia="ru-RU" w:bidi="ar-SA"/>
              </w:rPr>
              <w:t xml:space="preserve">1.2.3.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7" w:type="dxa"/>
            <w:vMerge w:val="continue"/>
            <w:textDirection w:val="lrTb"/>
            <w:noWrap w:val="false"/>
          </w:tcPr>
          <w:p>
            <w:pPr>
              <w:pStyle w:val="929"/>
              <w:jc w:val="both"/>
              <w:spacing w:before="60" w:after="0"/>
              <w:widowControl w:val="off"/>
              <w:tabs>
                <w:tab w:val="left" w:pos="426" w:leader="none"/>
                <w:tab w:val="clear" w:pos="708" w:leader="none"/>
              </w:tabs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  <w:lang w:val="ru-RU" w:eastAsia="ru-RU" w:bidi="ar-SA"/>
              </w:rPr>
            </w:r>
            <w:r>
              <w:rPr>
                <w:bCs/>
                <w:sz w:val="23"/>
                <w:szCs w:val="23"/>
              </w:rPr>
            </w:r>
            <w:r>
              <w:rPr>
                <w:bCs/>
                <w:sz w:val="23"/>
                <w:szCs w:val="23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86" w:type="dxa"/>
            <w:textDirection w:val="lrTb"/>
            <w:noWrap w:val="false"/>
          </w:tcPr>
          <w:p>
            <w:pPr>
              <w:pStyle w:val="929"/>
              <w:ind w:firstLine="458"/>
              <w:jc w:val="both"/>
              <w:spacing w:before="60" w:after="0"/>
              <w:widowControl w:val="off"/>
              <w:tabs>
                <w:tab w:val="left" w:pos="426" w:leader="none"/>
                <w:tab w:val="clear" w:pos="708" w:leader="none"/>
              </w:tabs>
              <w:rPr>
                <w:color w:val="ff0000"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ru-RU" w:eastAsia="ru-RU" w:bidi="ar-SA"/>
              </w:rPr>
              <w:t xml:space="preserve">Предоставить контакты и должность представителя Подрядчика, ответственного за соблюдение норм и правил в област</w:t>
            </w:r>
            <w:r>
              <w:rPr>
                <w:bCs/>
                <w:sz w:val="22"/>
                <w:szCs w:val="22"/>
                <w:lang w:val="ru-RU" w:eastAsia="ru-RU" w:bidi="ar-SA"/>
              </w:rPr>
              <w:t xml:space="preserve">и охраны труда, электробезопасности, пожарной и промышленной безопасности, природоохранного законодательства в месте производства Работ. Подрядчик обязан обеспечить присутствие указанного лица в месте производства Работ в течение всего срока их выполнения.</w:t>
            </w:r>
            <w:r>
              <w:rPr>
                <w:color w:val="ff0000"/>
                <w:sz w:val="22"/>
                <w:szCs w:val="22"/>
              </w:rPr>
            </w:r>
            <w:r>
              <w:rPr>
                <w:color w:val="ff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pStyle w:val="929"/>
              <w:jc w:val="left"/>
              <w:spacing w:before="0" w:after="0"/>
              <w:widowControl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ru-RU" w:eastAsia="ru-RU" w:bidi="ar-SA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5" w:type="dxa"/>
            <w:vMerge w:val="continue"/>
            <w:textDirection w:val="lrTb"/>
            <w:noWrap w:val="false"/>
          </w:tcPr>
          <w:p>
            <w:pPr>
              <w:pStyle w:val="1059"/>
              <w:numPr>
                <w:ilvl w:val="0"/>
                <w:numId w:val="0"/>
              </w:numPr>
              <w:jc w:val="left"/>
              <w:spacing w:before="0" w:after="60"/>
              <w:widowControl/>
              <w:rPr>
                <w:rFonts w:eastAsia="Times New Roman"/>
                <w:b w:val="0"/>
                <w:sz w:val="23"/>
                <w:szCs w:val="23"/>
                <w:lang w:val="ru-RU" w:eastAsia="ru-RU"/>
              </w:rPr>
              <w:outlineLvl w:val="2"/>
            </w:pPr>
            <w:r>
              <w:rPr>
                <w:rFonts w:eastAsia="Times New Roman"/>
                <w:b w:val="0"/>
                <w:sz w:val="23"/>
                <w:szCs w:val="23"/>
                <w:lang w:val="ru-RU" w:eastAsia="ru-RU" w:bidi="ar-SA"/>
              </w:rPr>
            </w:r>
            <w:r>
              <w:rPr>
                <w:rFonts w:eastAsia="Times New Roman"/>
                <w:b w:val="0"/>
                <w:sz w:val="23"/>
                <w:szCs w:val="23"/>
                <w:lang w:val="ru-RU" w:eastAsia="ru-RU"/>
              </w:rPr>
            </w:r>
            <w:r>
              <w:rPr>
                <w:rFonts w:eastAsia="Times New Roman"/>
                <w:b w:val="0"/>
                <w:sz w:val="23"/>
                <w:szCs w:val="23"/>
                <w:lang w:val="ru-RU"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1" w:type="dxa"/>
            <w:vAlign w:val="center"/>
            <w:textDirection w:val="lrTb"/>
            <w:noWrap w:val="false"/>
          </w:tcPr>
          <w:p>
            <w:pPr>
              <w:pStyle w:val="929"/>
              <w:jc w:val="left"/>
              <w:spacing w:before="0" w:after="0"/>
              <w:widowControl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ru-RU" w:eastAsia="ru-RU" w:bidi="ar-SA"/>
              </w:rPr>
              <w:t xml:space="preserve">1.2.4.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7" w:type="dxa"/>
            <w:vMerge w:val="continue"/>
            <w:textDirection w:val="lrTb"/>
            <w:noWrap w:val="false"/>
          </w:tcPr>
          <w:p>
            <w:pPr>
              <w:pStyle w:val="929"/>
              <w:jc w:val="both"/>
              <w:spacing w:before="60" w:after="0"/>
              <w:widowControl w:val="off"/>
              <w:tabs>
                <w:tab w:val="left" w:pos="426" w:leader="none"/>
                <w:tab w:val="clear" w:pos="708" w:leader="none"/>
              </w:tabs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  <w:lang w:val="ru-RU" w:eastAsia="ru-RU" w:bidi="ar-SA"/>
              </w:rPr>
            </w:r>
            <w:r>
              <w:rPr>
                <w:bCs/>
                <w:sz w:val="23"/>
                <w:szCs w:val="23"/>
              </w:rPr>
            </w:r>
            <w:r>
              <w:rPr>
                <w:bCs/>
                <w:sz w:val="23"/>
                <w:szCs w:val="23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86" w:type="dxa"/>
            <w:textDirection w:val="lrTb"/>
            <w:noWrap w:val="false"/>
          </w:tcPr>
          <w:p>
            <w:pPr>
              <w:pStyle w:val="929"/>
              <w:ind w:firstLine="317"/>
              <w:jc w:val="both"/>
              <w:spacing w:before="60" w:after="0"/>
              <w:widowControl w:val="off"/>
              <w:tabs>
                <w:tab w:val="left" w:pos="426" w:leader="none"/>
                <w:tab w:val="clear" w:pos="708" w:leader="none"/>
              </w:tabs>
              <w:rPr>
                <w:bCs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  <w:lang w:val="ru-RU" w:eastAsia="ru-RU" w:bidi="ar-SA"/>
              </w:rPr>
              <w:t xml:space="preserve">Особые требования Заказчика, неучтенные заданием или возникшие в ходе строительно-монтажных работ оговариваются с Подрядчиком на технических совещаниях с оформлением протокола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pStyle w:val="929"/>
              <w:jc w:val="left"/>
              <w:spacing w:before="0" w:after="0"/>
              <w:widowControl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ru-RU" w:eastAsia="ru-RU" w:bidi="ar-SA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5" w:type="dxa"/>
            <w:vMerge w:val="continue"/>
            <w:textDirection w:val="lrTb"/>
            <w:noWrap w:val="false"/>
          </w:tcPr>
          <w:p>
            <w:pPr>
              <w:pStyle w:val="1059"/>
              <w:numPr>
                <w:ilvl w:val="0"/>
                <w:numId w:val="0"/>
              </w:numPr>
              <w:jc w:val="left"/>
              <w:spacing w:before="0" w:after="60"/>
              <w:widowControl/>
              <w:rPr>
                <w:rFonts w:eastAsia="Times New Roman"/>
                <w:b w:val="0"/>
                <w:sz w:val="23"/>
                <w:szCs w:val="23"/>
                <w:lang w:val="ru-RU" w:eastAsia="ru-RU"/>
              </w:rPr>
              <w:outlineLvl w:val="2"/>
            </w:pPr>
            <w:r>
              <w:rPr>
                <w:rFonts w:eastAsia="Times New Roman"/>
                <w:b w:val="0"/>
                <w:sz w:val="23"/>
                <w:szCs w:val="23"/>
                <w:lang w:val="ru-RU" w:eastAsia="ru-RU" w:bidi="ar-SA"/>
              </w:rPr>
            </w:r>
            <w:r>
              <w:rPr>
                <w:rFonts w:eastAsia="Times New Roman"/>
                <w:b w:val="0"/>
                <w:sz w:val="23"/>
                <w:szCs w:val="23"/>
                <w:lang w:val="ru-RU" w:eastAsia="ru-RU"/>
              </w:rPr>
            </w:r>
            <w:r>
              <w:rPr>
                <w:rFonts w:eastAsia="Times New Roman"/>
                <w:b w:val="0"/>
                <w:sz w:val="23"/>
                <w:szCs w:val="23"/>
                <w:lang w:val="ru-RU"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1" w:type="dxa"/>
            <w:vAlign w:val="center"/>
            <w:textDirection w:val="lrTb"/>
            <w:noWrap w:val="false"/>
          </w:tcPr>
          <w:p>
            <w:pPr>
              <w:pStyle w:val="929"/>
              <w:jc w:val="left"/>
              <w:spacing w:before="0" w:after="0"/>
              <w:widowControl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ru-RU" w:eastAsia="ru-RU" w:bidi="ar-SA"/>
              </w:rPr>
              <w:t xml:space="preserve">1.2.5.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7" w:type="dxa"/>
            <w:vMerge w:val="continue"/>
            <w:textDirection w:val="lrTb"/>
            <w:noWrap w:val="false"/>
          </w:tcPr>
          <w:p>
            <w:pPr>
              <w:pStyle w:val="929"/>
              <w:jc w:val="both"/>
              <w:spacing w:before="60" w:after="0"/>
              <w:widowControl w:val="off"/>
              <w:tabs>
                <w:tab w:val="left" w:pos="426" w:leader="none"/>
                <w:tab w:val="clear" w:pos="708" w:leader="none"/>
              </w:tabs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  <w:lang w:val="ru-RU" w:eastAsia="ru-RU" w:bidi="ar-SA"/>
              </w:rPr>
            </w:r>
            <w:r>
              <w:rPr>
                <w:bCs/>
                <w:sz w:val="23"/>
                <w:szCs w:val="23"/>
              </w:rPr>
            </w:r>
            <w:r>
              <w:rPr>
                <w:bCs/>
                <w:sz w:val="23"/>
                <w:szCs w:val="23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86" w:type="dxa"/>
            <w:textDirection w:val="lrTb"/>
            <w:noWrap w:val="false"/>
          </w:tcPr>
          <w:p>
            <w:pPr>
              <w:pStyle w:val="929"/>
              <w:ind w:firstLine="317"/>
              <w:jc w:val="both"/>
              <w:spacing w:before="60" w:after="0"/>
              <w:widowControl w:val="off"/>
              <w:tabs>
                <w:tab w:val="left" w:pos="426" w:leader="none"/>
                <w:tab w:val="clear" w:pos="708" w:leader="none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ru-RU" w:eastAsia="ru-RU" w:bidi="ar-SA"/>
              </w:rPr>
              <w:t xml:space="preserve">Руководители работ подрядных организаций, участвующие в производстве Работ совместно с представителями Заказчика, осуществляют входной контроль качеств</w:t>
            </w:r>
            <w:r>
              <w:rPr>
                <w:bCs/>
                <w:sz w:val="22"/>
                <w:szCs w:val="22"/>
                <w:lang w:val="ru-RU" w:eastAsia="ru-RU" w:bidi="ar-SA"/>
              </w:rPr>
              <w:t xml:space="preserve">а применяемых материалов, проводят оперативный контроль качества выполняемых ремонтных работ, проверяют соблюдение технологической дисциплины (выполнение требований технологической документации, качества применяемой оснастки, приспособлений и инструмента).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pStyle w:val="929"/>
              <w:jc w:val="left"/>
              <w:spacing w:before="0" w:after="0"/>
              <w:widowControl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ru-RU" w:eastAsia="ru-RU" w:bidi="ar-SA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5" w:type="dxa"/>
            <w:vMerge w:val="continue"/>
            <w:textDirection w:val="lrTb"/>
            <w:noWrap w:val="false"/>
          </w:tcPr>
          <w:p>
            <w:pPr>
              <w:pStyle w:val="1059"/>
              <w:numPr>
                <w:ilvl w:val="0"/>
                <w:numId w:val="0"/>
              </w:numPr>
              <w:jc w:val="left"/>
              <w:spacing w:before="0" w:after="60"/>
              <w:widowControl/>
              <w:rPr>
                <w:rFonts w:eastAsia="Times New Roman"/>
                <w:b w:val="0"/>
                <w:sz w:val="23"/>
                <w:szCs w:val="23"/>
                <w:lang w:val="ru-RU" w:eastAsia="ru-RU"/>
              </w:rPr>
              <w:outlineLvl w:val="2"/>
            </w:pPr>
            <w:r>
              <w:rPr>
                <w:rFonts w:eastAsia="Times New Roman"/>
                <w:b w:val="0"/>
                <w:sz w:val="23"/>
                <w:szCs w:val="23"/>
                <w:lang w:val="ru-RU" w:eastAsia="ru-RU" w:bidi="ar-SA"/>
              </w:rPr>
            </w:r>
            <w:r>
              <w:rPr>
                <w:rFonts w:eastAsia="Times New Roman"/>
                <w:b w:val="0"/>
                <w:sz w:val="23"/>
                <w:szCs w:val="23"/>
                <w:lang w:val="ru-RU" w:eastAsia="ru-RU"/>
              </w:rPr>
            </w:r>
            <w:r>
              <w:rPr>
                <w:rFonts w:eastAsia="Times New Roman"/>
                <w:b w:val="0"/>
                <w:sz w:val="23"/>
                <w:szCs w:val="23"/>
                <w:lang w:val="ru-RU"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1" w:type="dxa"/>
            <w:vAlign w:val="center"/>
            <w:textDirection w:val="lrTb"/>
            <w:noWrap w:val="false"/>
          </w:tcPr>
          <w:p>
            <w:pPr>
              <w:pStyle w:val="929"/>
              <w:jc w:val="left"/>
              <w:spacing w:before="0" w:after="0"/>
              <w:widowControl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ru-RU" w:eastAsia="ru-RU" w:bidi="ar-SA"/>
              </w:rPr>
              <w:t xml:space="preserve">1.2.6.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7" w:type="dxa"/>
            <w:vMerge w:val="continue"/>
            <w:textDirection w:val="lrTb"/>
            <w:noWrap w:val="false"/>
          </w:tcPr>
          <w:p>
            <w:pPr>
              <w:pStyle w:val="929"/>
              <w:jc w:val="both"/>
              <w:spacing w:before="60" w:after="0"/>
              <w:widowControl w:val="off"/>
              <w:tabs>
                <w:tab w:val="left" w:pos="426" w:leader="none"/>
                <w:tab w:val="clear" w:pos="708" w:leader="none"/>
              </w:tabs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  <w:lang w:val="ru-RU" w:eastAsia="ru-RU" w:bidi="ar-SA"/>
              </w:rPr>
            </w:r>
            <w:r>
              <w:rPr>
                <w:bCs/>
                <w:sz w:val="23"/>
                <w:szCs w:val="23"/>
              </w:rPr>
            </w:r>
            <w:r>
              <w:rPr>
                <w:bCs/>
                <w:sz w:val="23"/>
                <w:szCs w:val="23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86" w:type="dxa"/>
            <w:textDirection w:val="lrTb"/>
            <w:noWrap w:val="false"/>
          </w:tcPr>
          <w:p>
            <w:pPr>
              <w:pStyle w:val="929"/>
              <w:ind w:firstLine="317"/>
              <w:jc w:val="both"/>
              <w:spacing w:before="60" w:after="0"/>
              <w:widowControl w:val="off"/>
              <w:tabs>
                <w:tab w:val="left" w:pos="426" w:leader="none"/>
                <w:tab w:val="clear" w:pos="708" w:leader="none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ru-RU" w:eastAsia="ru-RU" w:bidi="ar-SA"/>
              </w:rPr>
              <w:t xml:space="preserve">Осуществлять мероприятия строительного контроля, возложе</w:t>
            </w:r>
            <w:r>
              <w:rPr>
                <w:bCs/>
                <w:sz w:val="22"/>
                <w:szCs w:val="22"/>
                <w:lang w:val="ru-RU" w:eastAsia="ru-RU" w:bidi="ar-SA"/>
              </w:rPr>
              <w:t xml:space="preserve">нные на Подрядчика Положением о проведении строительного контроля при осуществлении строительства, реконструкции и капитального ремонта объектов капитального строительства, утвержденным Постановлением Правительства Российской Федерации от 21.06.2010 № 468.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pStyle w:val="929"/>
              <w:jc w:val="left"/>
              <w:spacing w:before="0" w:after="0"/>
              <w:widowControl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ru-RU" w:eastAsia="ru-RU" w:bidi="ar-SA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5" w:type="dxa"/>
            <w:vMerge w:val="continue"/>
            <w:textDirection w:val="lrTb"/>
            <w:noWrap w:val="false"/>
          </w:tcPr>
          <w:p>
            <w:pPr>
              <w:pStyle w:val="1059"/>
              <w:numPr>
                <w:ilvl w:val="0"/>
                <w:numId w:val="0"/>
              </w:numPr>
              <w:jc w:val="left"/>
              <w:keepNext w:val="0"/>
              <w:spacing w:before="0" w:after="60"/>
              <w:widowControl/>
              <w:rPr>
                <w:rFonts w:eastAsia="Times New Roman"/>
                <w:b w:val="0"/>
                <w:sz w:val="23"/>
                <w:szCs w:val="23"/>
                <w:lang w:val="ru-RU" w:eastAsia="ru-RU"/>
              </w:rPr>
              <w:outlineLvl w:val="2"/>
            </w:pPr>
            <w:r>
              <w:rPr>
                <w:rFonts w:eastAsia="Times New Roman"/>
                <w:b w:val="0"/>
                <w:sz w:val="23"/>
                <w:szCs w:val="23"/>
                <w:lang w:val="ru-RU" w:eastAsia="ru-RU" w:bidi="ar-SA"/>
              </w:rPr>
            </w:r>
            <w:r>
              <w:rPr>
                <w:rFonts w:eastAsia="Times New Roman"/>
                <w:b w:val="0"/>
                <w:sz w:val="23"/>
                <w:szCs w:val="23"/>
                <w:lang w:val="ru-RU" w:eastAsia="ru-RU"/>
              </w:rPr>
            </w:r>
            <w:r>
              <w:rPr>
                <w:rFonts w:eastAsia="Times New Roman"/>
                <w:b w:val="0"/>
                <w:sz w:val="23"/>
                <w:szCs w:val="23"/>
                <w:lang w:val="ru-RU"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1" w:type="dxa"/>
            <w:vAlign w:val="center"/>
            <w:textDirection w:val="lrTb"/>
            <w:noWrap w:val="false"/>
          </w:tcPr>
          <w:p>
            <w:pPr>
              <w:pStyle w:val="929"/>
              <w:jc w:val="left"/>
              <w:spacing w:before="0" w:after="0"/>
              <w:widowControl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ru-RU" w:eastAsia="ru-RU" w:bidi="ar-SA"/>
              </w:rPr>
              <w:t xml:space="preserve">1.2.7.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7" w:type="dxa"/>
            <w:textDirection w:val="lrTb"/>
            <w:noWrap w:val="false"/>
          </w:tcPr>
          <w:p>
            <w:pPr>
              <w:pStyle w:val="929"/>
              <w:jc w:val="both"/>
              <w:spacing w:before="60" w:after="0"/>
              <w:widowControl w:val="off"/>
              <w:tabs>
                <w:tab w:val="left" w:pos="426" w:leader="none"/>
                <w:tab w:val="clear" w:pos="708" w:leader="none"/>
              </w:tabs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  <w:lang w:val="ru-RU" w:eastAsia="ru-RU" w:bidi="ar-SA"/>
              </w:rPr>
            </w:r>
            <w:r>
              <w:rPr>
                <w:bCs/>
                <w:sz w:val="23"/>
                <w:szCs w:val="23"/>
              </w:rPr>
            </w:r>
            <w:r>
              <w:rPr>
                <w:bCs/>
                <w:sz w:val="23"/>
                <w:szCs w:val="23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86" w:type="dxa"/>
            <w:textDirection w:val="lrTb"/>
            <w:noWrap w:val="false"/>
          </w:tcPr>
          <w:p>
            <w:pPr>
              <w:pStyle w:val="929"/>
              <w:ind w:firstLine="317"/>
              <w:jc w:val="both"/>
              <w:spacing w:before="60" w:after="0"/>
              <w:widowControl w:val="off"/>
              <w:tabs>
                <w:tab w:val="left" w:pos="426" w:leader="none"/>
                <w:tab w:val="clear" w:pos="708" w:leader="none"/>
              </w:tabs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  <w:t xml:space="preserve">Изменения объемов работ, предусмотренных ведомостью планируемых работ, оформляются в соответствии с требованиями Положения «Об орг</w:t>
            </w:r>
            <w:r>
              <w:rPr>
                <w:sz w:val="22"/>
                <w:szCs w:val="22"/>
                <w:lang w:val="ru-RU" w:eastAsia="ru-RU" w:bidi="ar-SA"/>
              </w:rPr>
              <w:t xml:space="preserve">анизации контроля и приемке выполненных работ на ремонтируемых объектах, объектах модернизации, реконструкции и технического перевооружения. Определение эффективности воздействия на оборудование АО «ДГК». 21-003-2019»  (ведомостью дополнительных работ по р</w:t>
            </w:r>
            <w:r>
              <w:rPr>
                <w:bCs/>
                <w:sz w:val="22"/>
                <w:szCs w:val="22"/>
                <w:lang w:val="ru-RU" w:eastAsia="ru-RU" w:bidi="ar-SA"/>
              </w:rPr>
              <w:t xml:space="preserve">емонту и протоколом исключения работ из ведомости планируемых работ по ремонту), согласовываются с Подрядчиком и утверждаются техническим руководителем структурного подразделения, ответст</w:t>
            </w:r>
            <w:r>
              <w:rPr>
                <w:bCs/>
                <w:sz w:val="22"/>
                <w:szCs w:val="22"/>
                <w:lang w:val="ru-RU" w:eastAsia="ru-RU" w:bidi="ar-SA"/>
              </w:rPr>
              <w:t xml:space="preserve">венного за непосредственную эксплуатацию производственного объекта. Перечень, форма и сроки передачи ремонтной документации, передаваемой Заказчиком, ответственным за непосредственную эксплуатацию производственного объекта, определяется условиями договора.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929"/>
              <w:jc w:val="left"/>
              <w:spacing w:before="0" w:after="0"/>
              <w:widowControl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ru-RU" w:eastAsia="ru-RU" w:bidi="ar-SA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5" w:type="dxa"/>
            <w:textDirection w:val="lrTb"/>
            <w:noWrap w:val="false"/>
          </w:tcPr>
          <w:p>
            <w:pPr>
              <w:pStyle w:val="1059"/>
              <w:numPr>
                <w:ilvl w:val="0"/>
                <w:numId w:val="0"/>
              </w:numPr>
              <w:jc w:val="left"/>
              <w:keepNext w:val="0"/>
              <w:spacing w:before="0" w:after="60"/>
              <w:widowControl/>
              <w:rPr>
                <w:rFonts w:eastAsia="Times New Roman"/>
                <w:b w:val="0"/>
                <w:sz w:val="23"/>
                <w:szCs w:val="23"/>
                <w:lang w:val="ru-RU" w:eastAsia="ru-RU"/>
              </w:rPr>
              <w:outlineLvl w:val="2"/>
            </w:pPr>
            <w:r>
              <w:rPr>
                <w:rFonts w:eastAsia="Times New Roman"/>
                <w:b w:val="0"/>
                <w:sz w:val="23"/>
                <w:szCs w:val="23"/>
                <w:lang w:val="ru-RU" w:eastAsia="ru-RU" w:bidi="ar-SA"/>
              </w:rPr>
            </w:r>
            <w:r>
              <w:rPr>
                <w:rFonts w:eastAsia="Times New Roman"/>
                <w:b w:val="0"/>
                <w:sz w:val="23"/>
                <w:szCs w:val="23"/>
                <w:lang w:val="ru-RU" w:eastAsia="ru-RU"/>
              </w:rPr>
            </w:r>
            <w:r>
              <w:rPr>
                <w:rFonts w:eastAsia="Times New Roman"/>
                <w:b w:val="0"/>
                <w:sz w:val="23"/>
                <w:szCs w:val="23"/>
                <w:lang w:val="ru-RU"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1" w:type="dxa"/>
            <w:vAlign w:val="center"/>
            <w:textDirection w:val="lrTb"/>
            <w:noWrap w:val="false"/>
          </w:tcPr>
          <w:p>
            <w:pPr>
              <w:pStyle w:val="1044"/>
              <w:numPr>
                <w:ilvl w:val="1"/>
                <w:numId w:val="5"/>
              </w:numPr>
              <w:contextualSpacing/>
              <w:ind w:left="-117" w:firstLine="142"/>
              <w:jc w:val="center"/>
              <w:spacing w:before="60" w:after="6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13" w:type="dxa"/>
            <w:textDirection w:val="lrTb"/>
            <w:noWrap w:val="false"/>
          </w:tcPr>
          <w:p>
            <w:pPr>
              <w:pStyle w:val="929"/>
              <w:jc w:val="left"/>
              <w:spacing w:before="60" w:after="0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 w:eastAsia="ru-RU" w:bidi="ar-SA"/>
              </w:rPr>
              <w:t xml:space="preserve">Требования к применяемым при выполнении работ оборудованию, материалам, технологиям, программно-аппаратным средствам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929"/>
              <w:jc w:val="center"/>
              <w:spacing w:before="0" w:after="0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 w:eastAsia="ru-RU" w:bidi="ar-SA"/>
              </w:rPr>
              <w:t xml:space="preserve">-//-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5" w:type="dxa"/>
            <w:textDirection w:val="lrTb"/>
            <w:noWrap w:val="false"/>
          </w:tcPr>
          <w:p>
            <w:pPr>
              <w:pStyle w:val="929"/>
              <w:jc w:val="center"/>
              <w:spacing w:before="0" w:after="0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 w:eastAsia="ru-RU" w:bidi="ar-SA"/>
              </w:rPr>
              <w:t xml:space="preserve">-//-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1" w:type="dxa"/>
            <w:vAlign w:val="center"/>
            <w:vMerge w:val="restart"/>
            <w:textDirection w:val="lrTb"/>
            <w:noWrap w:val="false"/>
          </w:tcPr>
          <w:p>
            <w:pPr>
              <w:pStyle w:val="1044"/>
              <w:contextualSpacing/>
              <w:ind w:left="25"/>
              <w:jc w:val="left"/>
              <w:spacing w:before="60" w:after="6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  <w:t xml:space="preserve">1.3.1.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13" w:type="dxa"/>
            <w:textDirection w:val="lrTb"/>
            <w:noWrap w:val="false"/>
          </w:tcPr>
          <w:p>
            <w:pPr>
              <w:pStyle w:val="929"/>
              <w:jc w:val="left"/>
              <w:spacing w:before="60" w:after="0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 w:eastAsia="ru-RU" w:bidi="ar-SA"/>
              </w:rPr>
              <w:t xml:space="preserve">Требования к оборудованию и материалам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Merge w:val="restart"/>
            <w:textDirection w:val="lrTb"/>
            <w:noWrap w:val="false"/>
          </w:tcPr>
          <w:p>
            <w:pPr>
              <w:pStyle w:val="929"/>
              <w:jc w:val="left"/>
              <w:spacing w:before="0" w:after="0"/>
              <w:widowControl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  <w:t xml:space="preserve">Согласие с требованиями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5" w:type="dxa"/>
            <w:vMerge w:val="restart"/>
            <w:textDirection w:val="lrTb"/>
            <w:noWrap w:val="false"/>
          </w:tcPr>
          <w:p>
            <w:pPr>
              <w:pStyle w:val="929"/>
              <w:jc w:val="center"/>
              <w:spacing w:before="0" w:after="0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 w:eastAsia="ru-RU" w:bidi="ar-SA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929"/>
              <w:jc w:val="left"/>
              <w:spacing w:before="60" w:after="0"/>
              <w:widowControl w:val="off"/>
              <w:tabs>
                <w:tab w:val="left" w:pos="426" w:leader="none"/>
                <w:tab w:val="clear" w:pos="708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59"/>
              <w:numPr>
                <w:ilvl w:val="0"/>
                <w:numId w:val="0"/>
              </w:numPr>
              <w:jc w:val="left"/>
              <w:spacing w:before="0" w:after="60"/>
              <w:widowControl/>
              <w:rPr>
                <w:b w:val="0"/>
                <w:sz w:val="22"/>
                <w:szCs w:val="22"/>
              </w:rPr>
              <w:outlineLvl w:val="2"/>
            </w:pPr>
            <w:r>
              <w:rPr>
                <w:b w:val="0"/>
                <w:sz w:val="22"/>
                <w:szCs w:val="22"/>
                <w:lang w:val="ru-RU" w:eastAsia="ru-RU" w:bidi="ar-SA"/>
              </w:rPr>
            </w:r>
            <w:r>
              <w:rPr>
                <w:b w:val="0"/>
                <w:sz w:val="22"/>
                <w:szCs w:val="22"/>
              </w:rPr>
            </w:r>
            <w:r>
              <w:rPr>
                <w:b w:val="0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1" w:type="dxa"/>
            <w:vAlign w:val="center"/>
            <w:vMerge w:val="continue"/>
            <w:textDirection w:val="lrTb"/>
            <w:noWrap w:val="false"/>
          </w:tcPr>
          <w:p>
            <w:pPr>
              <w:pStyle w:val="929"/>
              <w:ind w:left="720"/>
              <w:jc w:val="left"/>
              <w:spacing w:before="60" w:after="60"/>
              <w:widowControl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ru-RU" w:eastAsia="ru-RU" w:bidi="ar-SA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left w:val="single" w:color="000000" w:sz="4" w:space="0"/>
            </w:tcBorders>
            <w:tcW w:w="2627" w:type="dxa"/>
            <w:textDirection w:val="lrTb"/>
            <w:noWrap w:val="false"/>
          </w:tcPr>
          <w:p>
            <w:pPr>
              <w:pStyle w:val="1044"/>
              <w:contextualSpacing/>
              <w:ind w:left="0"/>
              <w:jc w:val="both"/>
              <w:spacing w:before="0" w:after="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  <w:t xml:space="preserve">Требования к используемым запасным частям и материалам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2"/>
            <w:tcBorders>
              <w:right w:val="single" w:color="000000" w:sz="4" w:space="0"/>
            </w:tcBorders>
            <w:tcW w:w="6586" w:type="dxa"/>
            <w:textDirection w:val="lrTb"/>
            <w:noWrap w:val="false"/>
          </w:tcPr>
          <w:p>
            <w:pPr>
              <w:pStyle w:val="1044"/>
              <w:contextualSpacing/>
              <w:ind w:left="0" w:firstLine="274"/>
              <w:jc w:val="both"/>
              <w:spacing w:before="0" w:after="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  <w:t xml:space="preserve">Материалы, необходимые для выполнения работ, приобретаются подрядчиком самостоятельно, согласно ведомости объемов работ (Приложение № 2) и перечнем материалов (Приложение № 3) к настоящим техническим требованиям.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4"/>
              <w:ind w:firstLine="458"/>
              <w:jc w:val="both"/>
              <w:spacing w:before="0" w:after="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  <w:t xml:space="preserve">- Материалы должны быть новыми и ранее не использованными, без повреждений, сертифицированы в установленном порядке и иметь сертификаты соответствия, качества, безопасности, паспорта, сан</w:t>
            </w:r>
            <w:r>
              <w:rPr>
                <w:sz w:val="22"/>
                <w:szCs w:val="22"/>
                <w:lang w:val="ru-RU" w:eastAsia="ru-RU" w:bidi="ar-SA"/>
              </w:rPr>
              <w:t xml:space="preserve">итарно-эпидемиологические заключения и гигиенические заключения, разрешения на применение, прочие обязательные документы, имеющие отношение к Материалам, при их наличии. Подрядчик обязан представить Заказчику все копии сертификатов, заключений, разрешений.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4"/>
              <w:ind w:firstLine="458"/>
              <w:jc w:val="both"/>
              <w:spacing w:before="0" w:after="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  <w:t xml:space="preserve">- При проведении работ должны использоваться сертифицированные материалы на основании федеральных законов РФ №184-ФЗ от 27.12.2002 г. «О техническом регулировании» и №123-ФЗ от 22.07.2008 г. «Технический регламент о требованиях пожарной безопасности».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4"/>
              <w:ind w:firstLine="458"/>
              <w:jc w:val="both"/>
              <w:spacing w:before="0" w:after="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  <w:t xml:space="preserve">- Материалы должны быть поставлены в упаковке производителя, не нарушенной, без следов воздействия влаги. Упаковка и/или тара должна обеспечивать их полную сохранность от всякого рода перегрузо</w:t>
            </w:r>
            <w:r>
              <w:rPr>
                <w:sz w:val="22"/>
                <w:szCs w:val="22"/>
                <w:lang w:val="ru-RU" w:eastAsia="ru-RU" w:bidi="ar-SA"/>
              </w:rPr>
              <w:t xml:space="preserve">к, повреждений при перевозке любыми видами транспорта, длительного хранения, а также предохранять поставляемые материалы от внешних воздействий, обеспечивать их сохранность при проведении погрузо-разгрузочных работ вручную или механизированными средствами.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4"/>
              <w:ind w:firstLine="458"/>
              <w:jc w:val="both"/>
              <w:spacing w:before="0" w:after="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  <w:t xml:space="preserve">- Гарантия на материалы, поставляемые Подрядчиком, составляет срок не менее гарантийного срока, установленного заводом изготовителем.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4"/>
              <w:ind w:firstLine="458"/>
              <w:jc w:val="both"/>
              <w:spacing w:before="0" w:after="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  <w:t xml:space="preserve">- Подрядчиком в работе могут быть применены эквивалентные материалы*, предварительно согласованные с Заказчиком.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4"/>
              <w:ind w:firstLine="458"/>
              <w:jc w:val="both"/>
              <w:spacing w:before="0" w:after="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  <w:t xml:space="preserve">- В случае, если на этапе исполнения договора Подрядчиком, вместо материалов конкретных торговых знаков, марок и/или наименований, указанных в перечне материалов (Приложение № 3 к настоящему ТТ), а также ведомости объемов работ (Приложение </w:t>
            </w:r>
            <w:r>
              <w:rPr>
                <w:sz w:val="22"/>
                <w:szCs w:val="22"/>
                <w:lang w:val="ru-RU" w:eastAsia="ru-RU" w:bidi="ar-SA"/>
              </w:rPr>
              <w:t xml:space="preserve">№2 к настоящему ТТ), будет применяться эквивалентная продукция, Подрядчик принимает на себя все затраты по внесению соответствующих изменений проектную и сметную документацию, а также согласованию ее с Заказчиком без увеличения общей стоимости по Договору.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4"/>
              <w:ind w:firstLine="458"/>
              <w:jc w:val="both"/>
              <w:spacing w:before="0" w:after="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  <w:t xml:space="preserve">*- Эквивалентная продукция - это продукция, которая по техническим и функциональным характеристикам не уступает характеристикам, указанных в перечне материалов и проектной документации.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pStyle w:val="929"/>
              <w:jc w:val="left"/>
              <w:spacing w:before="0" w:after="0"/>
              <w:widowControl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  <w:lang w:val="ru-RU" w:eastAsia="ru-RU" w:bidi="ar-SA"/>
              </w:rPr>
            </w: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5" w:type="dxa"/>
            <w:vMerge w:val="continue"/>
            <w:textDirection w:val="lrTb"/>
            <w:noWrap w:val="false"/>
          </w:tcPr>
          <w:p>
            <w:pPr>
              <w:pStyle w:val="1059"/>
              <w:numPr>
                <w:ilvl w:val="0"/>
                <w:numId w:val="0"/>
              </w:numPr>
              <w:jc w:val="left"/>
              <w:keepNext w:val="0"/>
              <w:spacing w:before="0" w:after="60"/>
              <w:widowControl/>
              <w:rPr>
                <w:rFonts w:eastAsia="Times New Roman"/>
                <w:b w:val="0"/>
                <w:sz w:val="23"/>
                <w:szCs w:val="23"/>
                <w:lang w:val="ru-RU" w:eastAsia="ru-RU"/>
              </w:rPr>
              <w:outlineLvl w:val="2"/>
            </w:pPr>
            <w:r>
              <w:rPr>
                <w:rFonts w:eastAsia="Times New Roman"/>
                <w:b w:val="0"/>
                <w:sz w:val="23"/>
                <w:szCs w:val="23"/>
                <w:lang w:val="ru-RU" w:eastAsia="ru-RU" w:bidi="ar-SA"/>
              </w:rPr>
            </w:r>
            <w:r>
              <w:rPr>
                <w:rFonts w:eastAsia="Times New Roman"/>
                <w:b w:val="0"/>
                <w:sz w:val="23"/>
                <w:szCs w:val="23"/>
                <w:lang w:val="ru-RU" w:eastAsia="ru-RU"/>
              </w:rPr>
            </w:r>
            <w:r>
              <w:rPr>
                <w:rFonts w:eastAsia="Times New Roman"/>
                <w:b w:val="0"/>
                <w:sz w:val="23"/>
                <w:szCs w:val="23"/>
                <w:lang w:val="ru-RU"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1" w:type="dxa"/>
            <w:vAlign w:val="center"/>
            <w:vMerge w:val="restart"/>
            <w:textDirection w:val="lrTb"/>
            <w:noWrap w:val="false"/>
          </w:tcPr>
          <w:p>
            <w:pPr>
              <w:pStyle w:val="1044"/>
              <w:contextualSpacing/>
              <w:ind w:left="25"/>
              <w:jc w:val="left"/>
              <w:spacing w:before="60" w:after="6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  <w:t xml:space="preserve">1.3.2.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13" w:type="dxa"/>
            <w:textDirection w:val="lrTb"/>
            <w:noWrap w:val="false"/>
          </w:tcPr>
          <w:p>
            <w:pPr>
              <w:pStyle w:val="929"/>
              <w:jc w:val="left"/>
              <w:spacing w:before="60" w:after="0"/>
              <w:widowControl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 w:eastAsia="ru-RU" w:bidi="ar-SA"/>
              </w:rPr>
              <w:t xml:space="preserve">Требования к контролю качества работ и материалов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Merge w:val="restart"/>
            <w:textDirection w:val="lrTb"/>
            <w:noWrap w:val="false"/>
          </w:tcPr>
          <w:p>
            <w:pPr>
              <w:pStyle w:val="929"/>
              <w:jc w:val="left"/>
              <w:spacing w:before="0" w:after="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  <w:t xml:space="preserve">Согласие с требованиями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5" w:type="dxa"/>
            <w:vMerge w:val="restart"/>
            <w:textDirection w:val="lrTb"/>
            <w:noWrap w:val="false"/>
          </w:tcPr>
          <w:p>
            <w:pPr>
              <w:pStyle w:val="929"/>
              <w:jc w:val="center"/>
              <w:spacing w:before="60" w:after="0"/>
              <w:widowControl w:val="off"/>
              <w:tabs>
                <w:tab w:val="left" w:pos="426" w:leader="none"/>
                <w:tab w:val="clear" w:pos="708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1" w:type="dxa"/>
            <w:vAlign w:val="center"/>
            <w:vMerge w:val="continue"/>
            <w:textDirection w:val="lrTb"/>
            <w:noWrap w:val="false"/>
          </w:tcPr>
          <w:p>
            <w:pPr>
              <w:pStyle w:val="1044"/>
              <w:contextualSpacing/>
              <w:ind w:left="25"/>
              <w:jc w:val="left"/>
              <w:spacing w:before="60" w:after="60"/>
              <w:widowControl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ru-RU" w:eastAsia="ru-RU" w:bidi="ar-SA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7" w:type="dxa"/>
            <w:textDirection w:val="lrTb"/>
            <w:noWrap w:val="false"/>
          </w:tcPr>
          <w:p>
            <w:pPr>
              <w:pStyle w:val="1044"/>
              <w:contextualSpacing/>
              <w:ind w:left="0"/>
              <w:jc w:val="both"/>
              <w:spacing w:before="0" w:after="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  <w:t xml:space="preserve">Требования к контролю качества работ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4"/>
              <w:ind w:firstLine="558"/>
              <w:jc w:val="both"/>
              <w:spacing w:before="0" w:after="0"/>
              <w:widowControl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  <w:lang w:val="ru-RU" w:eastAsia="ru-RU" w:bidi="ar-SA"/>
              </w:rPr>
            </w:r>
            <w:r>
              <w:rPr>
                <w:b/>
                <w:i/>
                <w:sz w:val="22"/>
                <w:szCs w:val="22"/>
              </w:rPr>
            </w:r>
            <w:r>
              <w:rPr>
                <w:b/>
                <w:i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86" w:type="dxa"/>
            <w:textDirection w:val="lrTb"/>
            <w:noWrap w:val="false"/>
          </w:tcPr>
          <w:p>
            <w:pPr>
              <w:pStyle w:val="1034"/>
              <w:ind w:firstLine="458"/>
              <w:jc w:val="both"/>
              <w:spacing w:before="0" w:after="0"/>
              <w:widowControl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  <w:t xml:space="preserve">Заказчик может самостоятельно или с привлечением третьих лиц осуществлять контроль, в том числе строительный, и надзор за ходом и качеством выполняемы</w:t>
            </w:r>
            <w:r>
              <w:rPr>
                <w:sz w:val="22"/>
                <w:szCs w:val="22"/>
                <w:lang w:val="ru-RU" w:eastAsia="ru-RU" w:bidi="ar-SA"/>
              </w:rPr>
              <w:t xml:space="preserve">х Подрядчиком и Субподрядчиками работ, соблюдением сроков и качеством их выполнения, не вмешиваясь при этом в их оперативно-хозяйственную деятельность. Проведение Заказчиком контроля не снимает с Подрядчика ответственности за ненадлежащее выполнение работ.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pStyle w:val="929"/>
              <w:jc w:val="left"/>
              <w:spacing w:before="0" w:after="0"/>
              <w:widowControl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ru-RU" w:eastAsia="ru-RU" w:bidi="ar-SA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5" w:type="dxa"/>
            <w:vMerge w:val="continue"/>
            <w:textDirection w:val="lrTb"/>
            <w:noWrap w:val="false"/>
          </w:tcPr>
          <w:p>
            <w:pPr>
              <w:pStyle w:val="929"/>
              <w:jc w:val="left"/>
              <w:spacing w:before="60" w:after="0"/>
              <w:widowControl w:val="off"/>
              <w:tabs>
                <w:tab w:val="left" w:pos="426" w:leader="none"/>
                <w:tab w:val="clear" w:pos="708" w:leader="none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ru-RU" w:eastAsia="ru-RU" w:bidi="ar-SA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1" w:type="dxa"/>
            <w:vAlign w:val="center"/>
            <w:vMerge w:val="continue"/>
            <w:textDirection w:val="lrTb"/>
            <w:noWrap w:val="false"/>
          </w:tcPr>
          <w:p>
            <w:pPr>
              <w:pStyle w:val="1044"/>
              <w:contextualSpacing/>
              <w:ind w:left="25"/>
              <w:jc w:val="left"/>
              <w:spacing w:before="60" w:after="60"/>
              <w:widowControl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ru-RU" w:eastAsia="ru-RU" w:bidi="ar-SA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7" w:type="dxa"/>
            <w:textDirection w:val="lrTb"/>
            <w:noWrap w:val="false"/>
          </w:tcPr>
          <w:p>
            <w:pPr>
              <w:pStyle w:val="1044"/>
              <w:contextualSpacing/>
              <w:ind w:left="0"/>
              <w:jc w:val="both"/>
              <w:spacing w:before="0" w:after="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  <w:t xml:space="preserve">Требования к контролю качества материалов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44"/>
              <w:contextualSpacing/>
              <w:ind w:left="0"/>
              <w:jc w:val="both"/>
              <w:spacing w:before="0" w:after="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86" w:type="dxa"/>
            <w:textDirection w:val="lrTb"/>
            <w:noWrap w:val="false"/>
          </w:tcPr>
          <w:p>
            <w:pPr>
              <w:pStyle w:val="1034"/>
              <w:ind w:firstLine="458"/>
              <w:jc w:val="both"/>
              <w:spacing w:before="0" w:after="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  <w:t xml:space="preserve">Применяемые при монтаже материалы должны соответствовать государственным стандартам, иметь соответствующие сертификаты в соответствии с требованиями постановления Правительства Российской Федерации от 23.12.2021 N 2425 «Об ут</w:t>
            </w:r>
            <w:r>
              <w:rPr>
                <w:sz w:val="22"/>
                <w:szCs w:val="22"/>
                <w:lang w:val="ru-RU" w:eastAsia="ru-RU" w:bidi="ar-SA"/>
              </w:rPr>
              <w:t xml:space="preserve">верждении единого перечня продукции, подлежащей обязательной сертификации» (в том числе на продукцию, подлежащую обязательной сертификации), технические паспорта и другие документы, удостоверяющие их качество и применимость для данных условий эксплуатации.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4"/>
              <w:ind w:firstLine="558"/>
              <w:jc w:val="both"/>
              <w:spacing w:before="0" w:after="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  <w:t xml:space="preserve">Подрядчик обязан: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4"/>
              <w:ind w:firstLine="558"/>
              <w:jc w:val="both"/>
              <w:spacing w:before="0" w:after="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  <w:t xml:space="preserve">- предоставляет Заказчику документы, удостоверяющие качество используемых Подрядчиком Материально-технических ресурсов;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4"/>
              <w:ind w:firstLine="558"/>
              <w:jc w:val="both"/>
              <w:spacing w:before="0" w:after="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  <w:t xml:space="preserve">- Обеспечить доставку, приемку, разгрузку, складирование и хранение прибывающих на место производства Работ Материально-технических ресурсов, необходимых для выполнения Работ.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29"/>
              <w:ind w:firstLine="558"/>
              <w:jc w:val="both"/>
              <w:spacing w:before="0" w:after="0"/>
              <w:shd w:val="clear" w:color="auto" w:fill="ffffff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  <w:t xml:space="preserve">- Организовать контроль качества, поступающих Материально-технических ресурсов, обеспечить наличие соответствующих сертификатов, технических паспорт</w:t>
            </w:r>
            <w:r>
              <w:rPr>
                <w:sz w:val="22"/>
                <w:szCs w:val="22"/>
                <w:lang w:val="ru-RU" w:eastAsia="ru-RU" w:bidi="ar-SA"/>
              </w:rPr>
              <w:t xml:space="preserve">ов и других документов, удостоверяющих качество используемых Подрядчиком в месте производства Работ Материально-технических. Копии таких сертификатов, технических паспортов и иных документов должны быть предоставлены Заказчику до начала производства Работ.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4"/>
              <w:ind w:firstLine="458"/>
              <w:jc w:val="both"/>
              <w:spacing w:before="0" w:after="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  <w:t xml:space="preserve">- Обязательное ведение Журнала «Входного учета и контроля качества получаемых деталей, материалов, конструкций и оборудования» по установленной Договором форме.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4"/>
              <w:ind w:firstLine="458"/>
              <w:jc w:val="both"/>
              <w:spacing w:before="0" w:after="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  <w:t xml:space="preserve">В случае, если на этапе исполнения договора Подрядчиком, вместо материалов конкретных торговых знаков, марок и/или наименований, указанных в</w:t>
            </w:r>
            <w:r>
              <w:rPr>
                <w:sz w:val="22"/>
                <w:szCs w:val="22"/>
                <w:lang w:val="ru-RU" w:eastAsia="ru-RU" w:bidi="ar-SA"/>
              </w:rPr>
              <w:t xml:space="preserve"> перечне материалов, будет применяться эквивалентная продукция, Подрядчик принимает на себя все затраты по внесению соответствующих изменений проектную и сметную документацию, а также согласованию ее с Заказчиком без увеличения общей стоимости по Договору.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pStyle w:val="929"/>
              <w:jc w:val="left"/>
              <w:spacing w:before="0" w:after="0"/>
              <w:widowControl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ru-RU" w:eastAsia="ru-RU" w:bidi="ar-SA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5" w:type="dxa"/>
            <w:vMerge w:val="continue"/>
            <w:textDirection w:val="lrTb"/>
            <w:noWrap w:val="false"/>
          </w:tcPr>
          <w:p>
            <w:pPr>
              <w:pStyle w:val="929"/>
              <w:jc w:val="left"/>
              <w:spacing w:before="60" w:after="0"/>
              <w:widowControl w:val="off"/>
              <w:tabs>
                <w:tab w:val="left" w:pos="426" w:leader="none"/>
                <w:tab w:val="clear" w:pos="708" w:leader="none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ru-RU" w:eastAsia="ru-RU" w:bidi="ar-SA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1" w:type="dxa"/>
            <w:vAlign w:val="center"/>
            <w:textDirection w:val="lrTb"/>
            <w:noWrap w:val="false"/>
          </w:tcPr>
          <w:p>
            <w:pPr>
              <w:pStyle w:val="1044"/>
              <w:numPr>
                <w:ilvl w:val="1"/>
                <w:numId w:val="5"/>
              </w:numPr>
              <w:contextualSpacing/>
              <w:ind w:left="-117" w:firstLine="142"/>
              <w:jc w:val="center"/>
              <w:spacing w:before="60" w:after="6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13" w:type="dxa"/>
            <w:textDirection w:val="lrTb"/>
            <w:noWrap w:val="false"/>
          </w:tcPr>
          <w:p>
            <w:pPr>
              <w:pStyle w:val="929"/>
              <w:jc w:val="left"/>
              <w:spacing w:before="0" w:after="0"/>
              <w:widowControl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 w:eastAsia="ru-RU" w:bidi="ar-SA"/>
              </w:rPr>
              <w:t xml:space="preserve">Требования к персоналу подрядчика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929"/>
              <w:jc w:val="center"/>
              <w:spacing w:before="0" w:after="0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 w:eastAsia="ru-RU" w:bidi="ar-SA"/>
              </w:rPr>
              <w:t xml:space="preserve">-//-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5" w:type="dxa"/>
            <w:textDirection w:val="lrTb"/>
            <w:noWrap w:val="false"/>
          </w:tcPr>
          <w:p>
            <w:pPr>
              <w:pStyle w:val="929"/>
              <w:jc w:val="center"/>
              <w:spacing w:before="0" w:after="0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 w:eastAsia="ru-RU" w:bidi="ar-SA"/>
              </w:rPr>
              <w:t xml:space="preserve">-//-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1" w:type="dxa"/>
            <w:vAlign w:val="center"/>
            <w:textDirection w:val="lrTb"/>
            <w:noWrap w:val="false"/>
          </w:tcPr>
          <w:p>
            <w:pPr>
              <w:pStyle w:val="1044"/>
              <w:numPr>
                <w:ilvl w:val="2"/>
                <w:numId w:val="5"/>
              </w:numPr>
              <w:contextualSpacing/>
              <w:ind w:left="1072" w:hanging="1199"/>
              <w:jc w:val="center"/>
              <w:spacing w:before="60" w:after="6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7" w:type="dxa"/>
            <w:textDirection w:val="lrTb"/>
            <w:noWrap w:val="false"/>
          </w:tcPr>
          <w:p>
            <w:pPr>
              <w:pStyle w:val="1044"/>
              <w:contextualSpacing/>
              <w:ind w:left="0"/>
              <w:jc w:val="both"/>
              <w:spacing w:before="0" w:after="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  <w:t xml:space="preserve">Общие требования к Подрядчику.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29"/>
              <w:ind w:right="97"/>
              <w:jc w:val="both"/>
              <w:spacing w:before="0" w:after="0"/>
              <w:widowControl w:val="off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  <w:lang w:val="ru-RU" w:eastAsia="ru-RU" w:bidi="ar-SA"/>
              </w:rPr>
            </w:r>
            <w:r>
              <w:rPr>
                <w:b/>
                <w:i/>
                <w:sz w:val="22"/>
                <w:szCs w:val="22"/>
              </w:rPr>
            </w:r>
            <w:r>
              <w:rPr>
                <w:b/>
                <w:i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86" w:type="dxa"/>
            <w:textDirection w:val="lrTb"/>
            <w:noWrap w:val="false"/>
          </w:tcPr>
          <w:p>
            <w:pPr>
              <w:pStyle w:val="929"/>
              <w:ind w:right="97"/>
              <w:jc w:val="both"/>
              <w:spacing w:before="0" w:after="0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  <w:t xml:space="preserve">Монтаж узлов учета должен производиться в строгом соответствии с ведомостью объемов работ (Приложение №2 к настоящему ТТ). Все отклонения от ведомости объемов работ должны быть согласованы с Заказчиком.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29"/>
              <w:ind w:right="97"/>
              <w:jc w:val="both"/>
              <w:spacing w:before="0" w:after="0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  <w:t xml:space="preserve">Подрядчик должен производить работы квалифицированными специалистами рабочих специальностей и ИТР: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29"/>
              <w:ind w:firstLine="567"/>
              <w:jc w:val="both"/>
              <w:spacing w:before="0" w:after="0"/>
              <w:widowControl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ru-RU" w:eastAsia="ru-RU" w:bidi="ar-SA"/>
              </w:rPr>
              <w:t xml:space="preserve">- аттестованных согласно «Правил по охране труда при эксплуатации электроустановок» Минтруда РФ от 15 декабря 2020 года N 903н, «</w:t>
            </w:r>
            <w:hyperlink r:id="rId17" w:tooltip="https://docs.cntd.ru/document/573068704#6540IN" w:anchor="6540IN" w:history="1">
              <w:r>
                <w:rPr>
                  <w:bCs/>
                  <w:sz w:val="22"/>
                  <w:szCs w:val="22"/>
                  <w:lang w:val="ru-RU" w:eastAsia="ru-RU" w:bidi="ar-SA"/>
                </w:rPr>
                <w:t xml:space="preserve">Правил по охране труда при работе с инструментом и приспособлениями</w:t>
              </w:r>
            </w:hyperlink>
            <w:r>
              <w:rPr>
                <w:bCs/>
                <w:sz w:val="22"/>
                <w:szCs w:val="22"/>
                <w:lang w:val="ru-RU" w:eastAsia="ru-RU" w:bidi="ar-SA"/>
              </w:rPr>
              <w:t xml:space="preserve">» от 27 ноября 2020 года N 835н, « </w:t>
            </w:r>
            <w:hyperlink r:id="rId18" w:tooltip="https://docs.cntd.ru/document/573114692#6540IN" w:anchor="6540IN" w:history="1">
              <w:r>
                <w:rPr>
                  <w:bCs/>
                  <w:sz w:val="22"/>
                  <w:szCs w:val="22"/>
                  <w:lang w:val="ru-RU" w:eastAsia="ru-RU" w:bidi="ar-SA"/>
                </w:rPr>
                <w:t xml:space="preserve">Правил по охране труда при работе на высоте</w:t>
              </w:r>
            </w:hyperlink>
            <w:r>
              <w:rPr>
                <w:bCs/>
                <w:sz w:val="22"/>
                <w:szCs w:val="22"/>
                <w:lang w:val="ru-RU" w:eastAsia="ru-RU" w:bidi="ar-SA"/>
              </w:rPr>
              <w:t xml:space="preserve">» от 16 ноября 2020 года N 782н, «Правил техники безопасности при эксплуатации тепломеханического оборудования электростанций и тепловых сетей» РД 34.03.201-97, Правил противопожарного режима в Российской Федерации, утверждённых от 16.09.2020 N 1479.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pStyle w:val="929"/>
              <w:ind w:firstLine="567"/>
              <w:jc w:val="both"/>
              <w:spacing w:before="0" w:after="0"/>
              <w:widowControl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ru-RU" w:eastAsia="ru-RU" w:bidi="ar-SA"/>
              </w:rPr>
              <w:t xml:space="preserve">Квалификация персонала должна соответствовать видам выполняемых работ и располагать: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pStyle w:val="929"/>
              <w:ind w:firstLine="567"/>
              <w:jc w:val="both"/>
              <w:spacing w:before="0" w:after="0"/>
              <w:widowControl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ru-RU" w:eastAsia="ru-RU" w:bidi="ar-SA"/>
              </w:rPr>
              <w:t xml:space="preserve">- квалифицированной командой ИТР, способной до начала работ на объекте ознакомить производственные бригады с общим объёмом работ, сроком выполнения работ и графиком, правилами внутреннего распорядка, задачами, стоящими перед каждой бригадой: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pStyle w:val="929"/>
              <w:ind w:firstLine="567"/>
              <w:jc w:val="both"/>
              <w:spacing w:before="0" w:after="0"/>
              <w:widowControl/>
              <w:tabs>
                <w:tab w:val="left" w:pos="526" w:leader="none"/>
                <w:tab w:val="clear" w:pos="708" w:leader="none"/>
                <w:tab w:val="left" w:pos="967" w:leader="none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ru-RU" w:eastAsia="ru-RU" w:bidi="ar-SA"/>
              </w:rPr>
              <w:t xml:space="preserve">- достаточным количеством аттестованного персонала, организованного по принципу комплексных специализированных бригад.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pStyle w:val="929"/>
              <w:ind w:right="97" w:firstLine="558"/>
              <w:jc w:val="both"/>
              <w:spacing w:before="0" w:after="0"/>
              <w:widowControl w:val="off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  <w:lang w:eastAsia="ru-RU" w:bidi="ar-SA"/>
              </w:rPr>
              <w:t xml:space="preserve">Подрядчик должен: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pStyle w:val="929"/>
              <w:ind w:firstLine="567"/>
              <w:jc w:val="both"/>
              <w:spacing w:before="0" w:after="0"/>
              <w:widowControl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ru-RU" w:eastAsia="ru-RU" w:bidi="ar-SA"/>
              </w:rPr>
              <w:t xml:space="preserve">- иметь производственную базу (материально-технические ресурсы), позволяющую проводить работы, оборудования и материалы в объеме, определенном ведомостью поставки подрядчика.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pStyle w:val="929"/>
              <w:ind w:firstLine="567"/>
              <w:jc w:val="both"/>
              <w:spacing w:before="0" w:after="0"/>
              <w:widowControl/>
              <w:tabs>
                <w:tab w:val="left" w:pos="526" w:leader="none"/>
                <w:tab w:val="clear" w:pos="708" w:leader="none"/>
                <w:tab w:val="left" w:pos="967" w:leader="none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ru-RU" w:eastAsia="ru-RU" w:bidi="ar-SA"/>
              </w:rPr>
              <w:t xml:space="preserve">- обладать гражданской правоспособностью в полном объёме для заключения и исполнения договора подряда (должен быть зарегистрирован в установленном порядке и иметь соответствующие разрешения на выполнение видов работ в рамках договора подряда);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pStyle w:val="929"/>
              <w:ind w:firstLine="558"/>
              <w:jc w:val="both"/>
              <w:spacing w:before="0" w:after="0"/>
              <w:widowControl/>
              <w:tabs>
                <w:tab w:val="left" w:pos="526" w:leader="none"/>
                <w:tab w:val="clear" w:pos="708" w:leader="none"/>
                <w:tab w:val="left" w:pos="967" w:leader="none"/>
              </w:tabs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ru-RU" w:eastAsia="ru-RU" w:bidi="ar-SA"/>
              </w:rPr>
              <w:t xml:space="preserve">Во время проведения работ команда ИТР Подрядчика должна поддерживать на должном уровне систему управ</w:t>
            </w:r>
            <w:r>
              <w:rPr>
                <w:bCs/>
                <w:sz w:val="22"/>
                <w:szCs w:val="22"/>
                <w:lang w:val="ru-RU" w:eastAsia="ru-RU" w:bidi="ar-SA"/>
              </w:rPr>
              <w:t xml:space="preserve">ления работами (инструментальное и материально-техническое обеспечение, уборка рабочих мест и конструкций оборудования, транспортировка мусора и отходов, оплаты и стимулирования труда, мероприятия по безопасности труда, противопожарных мероприятий и т.д.).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929"/>
              <w:jc w:val="left"/>
              <w:spacing w:before="0" w:after="0"/>
              <w:widowControl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  <w:t xml:space="preserve">Согласие с требованиями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929"/>
              <w:jc w:val="left"/>
              <w:spacing w:before="0" w:after="0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 w:eastAsia="ru-RU" w:bidi="ar-SA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5" w:type="dxa"/>
            <w:textDirection w:val="lrTb"/>
            <w:noWrap w:val="false"/>
          </w:tcPr>
          <w:p>
            <w:pPr>
              <w:pStyle w:val="929"/>
              <w:jc w:val="center"/>
              <w:spacing w:before="60" w:after="0"/>
              <w:widowControl w:val="off"/>
              <w:tabs>
                <w:tab w:val="left" w:pos="426" w:leader="none"/>
                <w:tab w:val="clear" w:pos="708" w:leader="none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 w:eastAsia="ru-RU" w:bidi="ar-SA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929"/>
              <w:jc w:val="center"/>
              <w:spacing w:before="60" w:after="0"/>
              <w:widowControl w:val="off"/>
              <w:tabs>
                <w:tab w:val="left" w:pos="426" w:leader="none"/>
                <w:tab w:val="clear" w:pos="708" w:leader="none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 w:eastAsia="ru-RU" w:bidi="ar-SA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1" w:type="dxa"/>
            <w:vAlign w:val="center"/>
            <w:textDirection w:val="lrTb"/>
            <w:noWrap w:val="false"/>
          </w:tcPr>
          <w:p>
            <w:pPr>
              <w:pStyle w:val="1044"/>
              <w:numPr>
                <w:ilvl w:val="1"/>
                <w:numId w:val="5"/>
              </w:numPr>
              <w:contextualSpacing/>
              <w:ind w:left="-117" w:firstLine="142"/>
              <w:jc w:val="center"/>
              <w:spacing w:before="60" w:after="6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13" w:type="dxa"/>
            <w:textDirection w:val="lrTb"/>
            <w:noWrap w:val="false"/>
          </w:tcPr>
          <w:p>
            <w:pPr>
              <w:pStyle w:val="929"/>
              <w:jc w:val="left"/>
              <w:spacing w:before="60" w:after="0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 w:eastAsia="ru-RU" w:bidi="ar-SA"/>
              </w:rPr>
              <w:t xml:space="preserve">Требования к безопасности работ и охране труда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929"/>
              <w:jc w:val="center"/>
              <w:spacing w:before="0" w:after="0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 w:eastAsia="ru-RU" w:bidi="ar-SA"/>
              </w:rPr>
              <w:t xml:space="preserve">-//-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5" w:type="dxa"/>
            <w:textDirection w:val="lrTb"/>
            <w:noWrap w:val="false"/>
          </w:tcPr>
          <w:p>
            <w:pPr>
              <w:pStyle w:val="929"/>
              <w:jc w:val="center"/>
              <w:spacing w:before="0" w:after="0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 w:eastAsia="ru-RU" w:bidi="ar-SA"/>
              </w:rPr>
              <w:t xml:space="preserve">-//-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1" w:type="dxa"/>
            <w:vAlign w:val="center"/>
            <w:textDirection w:val="lrTb"/>
            <w:noWrap w:val="false"/>
          </w:tcPr>
          <w:p>
            <w:pPr>
              <w:pStyle w:val="1044"/>
              <w:numPr>
                <w:ilvl w:val="2"/>
                <w:numId w:val="5"/>
              </w:numPr>
              <w:contextualSpacing/>
              <w:ind w:left="1072" w:hanging="1199"/>
              <w:jc w:val="center"/>
              <w:spacing w:before="60" w:after="6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7" w:type="dxa"/>
            <w:textDirection w:val="lrTb"/>
            <w:noWrap w:val="false"/>
          </w:tcPr>
          <w:p>
            <w:pPr>
              <w:pStyle w:val="929"/>
              <w:ind w:right="97"/>
              <w:jc w:val="both"/>
              <w:spacing w:before="0" w:after="0"/>
              <w:widowControl w:val="off"/>
              <w:rPr>
                <w:bCs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val="ru-RU" w:eastAsia="ru-RU" w:bidi="ar-SA"/>
              </w:rPr>
              <w:t xml:space="preserve">Требования к безопасности выполняемых работ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86" w:type="dxa"/>
            <w:textDirection w:val="lrTb"/>
            <w:noWrap w:val="false"/>
          </w:tcPr>
          <w:p>
            <w:pPr>
              <w:pStyle w:val="1044"/>
              <w:contextualSpacing/>
              <w:ind w:left="0"/>
              <w:jc w:val="both"/>
              <w:spacing w:before="0" w:after="0"/>
              <w:widowControl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ru-RU" w:eastAsia="ru-RU" w:bidi="ar-SA"/>
              </w:rPr>
              <w:t xml:space="preserve">Провести инструктаж персонала, задействованного при производстве Работ, обеспечить соблюдение (в том числе указа</w:t>
            </w:r>
            <w:r>
              <w:rPr>
                <w:bCs/>
                <w:sz w:val="22"/>
                <w:szCs w:val="22"/>
                <w:lang w:val="ru-RU" w:eastAsia="ru-RU" w:bidi="ar-SA"/>
              </w:rPr>
              <w:t xml:space="preserve">нным персоналом) правил эксплуатации электроустановок, требований охраны труда, пожарной и промышленной безопасности, экологических, санитарных требований и правил, а также иных нормативных правовых актов и требований локальных нормативных актов Заказчика.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929"/>
              <w:jc w:val="left"/>
              <w:spacing w:before="0" w:after="0"/>
              <w:widowControl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  <w:t xml:space="preserve">Согласие с требованиями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5" w:type="dxa"/>
            <w:textDirection w:val="lrTb"/>
            <w:noWrap w:val="false"/>
          </w:tcPr>
          <w:p>
            <w:pPr>
              <w:pStyle w:val="929"/>
              <w:jc w:val="center"/>
              <w:spacing w:before="60" w:after="0"/>
              <w:widowControl w:val="off"/>
              <w:tabs>
                <w:tab w:val="left" w:pos="426" w:leader="none"/>
                <w:tab w:val="clear" w:pos="708" w:leader="none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 w:eastAsia="ru-RU" w:bidi="ar-SA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1" w:type="dxa"/>
            <w:vAlign w:val="center"/>
            <w:textDirection w:val="lrTb"/>
            <w:noWrap w:val="false"/>
          </w:tcPr>
          <w:p>
            <w:pPr>
              <w:pStyle w:val="1044"/>
              <w:numPr>
                <w:ilvl w:val="0"/>
                <w:numId w:val="5"/>
              </w:numPr>
              <w:contextualSpacing/>
              <w:jc w:val="center"/>
              <w:spacing w:before="60" w:after="6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13" w:type="dxa"/>
            <w:textDirection w:val="lrTb"/>
            <w:noWrap w:val="false"/>
          </w:tcPr>
          <w:p>
            <w:pPr>
              <w:pStyle w:val="929"/>
              <w:jc w:val="left"/>
              <w:spacing w:before="0" w:after="0"/>
              <w:widowControl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ru-RU" w:eastAsia="ru-RU" w:bidi="ar-SA"/>
              </w:rPr>
              <w:t xml:space="preserve">Требования к результатам работ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929"/>
              <w:jc w:val="center"/>
              <w:spacing w:before="0" w:after="0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 w:eastAsia="ru-RU" w:bidi="ar-SA"/>
              </w:rPr>
              <w:t xml:space="preserve">-//-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5" w:type="dxa"/>
            <w:textDirection w:val="lrTb"/>
            <w:noWrap w:val="false"/>
          </w:tcPr>
          <w:p>
            <w:pPr>
              <w:pStyle w:val="929"/>
              <w:jc w:val="center"/>
              <w:spacing w:before="0" w:after="0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 w:eastAsia="ru-RU" w:bidi="ar-SA"/>
              </w:rPr>
              <w:t xml:space="preserve">-//-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1" w:type="dxa"/>
            <w:vAlign w:val="center"/>
            <w:textDirection w:val="lrTb"/>
            <w:noWrap w:val="false"/>
          </w:tcPr>
          <w:p>
            <w:pPr>
              <w:pStyle w:val="1044"/>
              <w:numPr>
                <w:ilvl w:val="1"/>
                <w:numId w:val="5"/>
              </w:numPr>
              <w:contextualSpacing/>
              <w:ind w:left="-117" w:firstLine="142"/>
              <w:jc w:val="center"/>
              <w:spacing w:before="60" w:after="6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13" w:type="dxa"/>
            <w:textDirection w:val="lrTb"/>
            <w:noWrap w:val="false"/>
          </w:tcPr>
          <w:p>
            <w:pPr>
              <w:pStyle w:val="929"/>
              <w:jc w:val="left"/>
              <w:spacing w:before="60" w:after="0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 w:eastAsia="ru-RU" w:bidi="ar-SA"/>
              </w:rPr>
              <w:t xml:space="preserve">Общие требования к результатам работ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929"/>
              <w:jc w:val="center"/>
              <w:spacing w:before="0" w:after="0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 w:eastAsia="ru-RU" w:bidi="ar-SA"/>
              </w:rPr>
              <w:t xml:space="preserve">-//-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5" w:type="dxa"/>
            <w:textDirection w:val="lrTb"/>
            <w:noWrap w:val="false"/>
          </w:tcPr>
          <w:p>
            <w:pPr>
              <w:pStyle w:val="929"/>
              <w:jc w:val="center"/>
              <w:spacing w:before="0" w:after="0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 w:eastAsia="ru-RU" w:bidi="ar-SA"/>
              </w:rPr>
              <w:t xml:space="preserve">-//-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1" w:type="dxa"/>
            <w:vAlign w:val="center"/>
            <w:textDirection w:val="lrTb"/>
            <w:noWrap w:val="false"/>
          </w:tcPr>
          <w:p>
            <w:pPr>
              <w:pStyle w:val="1044"/>
              <w:contextualSpacing/>
              <w:ind w:left="25"/>
              <w:jc w:val="left"/>
              <w:spacing w:before="60" w:after="6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  <w:t xml:space="preserve">2.1.1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7" w:type="dxa"/>
            <w:textDirection w:val="lrTb"/>
            <w:noWrap w:val="false"/>
          </w:tcPr>
          <w:p>
            <w:pPr>
              <w:pStyle w:val="929"/>
              <w:ind w:right="97"/>
              <w:jc w:val="both"/>
              <w:spacing w:before="0" w:after="0"/>
              <w:widowControl w:val="off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val="ru-RU" w:eastAsia="ru-RU" w:bidi="ar-SA"/>
              </w:rPr>
              <w:t xml:space="preserve">Общие требования к результатам работ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86" w:type="dxa"/>
            <w:textDirection w:val="lrTb"/>
            <w:noWrap w:val="false"/>
          </w:tcPr>
          <w:p>
            <w:pPr>
              <w:pStyle w:val="929"/>
              <w:jc w:val="both"/>
              <w:spacing w:before="0" w:after="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  <w:t xml:space="preserve">Достоверный учёт расхода сбросных вод с контролем в онлайн режиме. Отвечать требованиям коммерческого учёта для оплаты по произведённым услугам. Сдать в эксплуатацию поверенное оборудование с гарантией.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29"/>
              <w:jc w:val="left"/>
              <w:spacing w:before="0" w:after="0"/>
              <w:widowControl/>
              <w:rPr>
                <w:sz w:val="22"/>
                <w:szCs w:val="22"/>
                <w:highlight w:val="none"/>
                <w:lang w:val="ru-RU" w:eastAsia="en-US" w:bidi="ar-SA"/>
              </w:rPr>
            </w:pPr>
            <w:r>
              <w:rPr>
                <w:sz w:val="22"/>
                <w:szCs w:val="22"/>
                <w:lang w:val="ru-RU" w:eastAsia="en-US" w:bidi="ar-SA"/>
              </w:rPr>
              <w:t xml:space="preserve">Работы должны быть выполнены в соответствии в проектной документацией и ведомостью объёмов работ, принятый Заказчиком в Гарантийную эксплуатацию по Акту КС-11.</w:t>
            </w:r>
            <w:r>
              <w:rPr>
                <w:sz w:val="22"/>
                <w:szCs w:val="22"/>
                <w:highlight w:val="none"/>
                <w:lang w:val="ru-RU" w:eastAsia="en-US" w:bidi="ar-SA"/>
              </w:rPr>
            </w:r>
            <w:r>
              <w:rPr>
                <w:sz w:val="22"/>
                <w:szCs w:val="22"/>
                <w:highlight w:val="none"/>
                <w:lang w:val="ru-RU" w:eastAsia="en-US" w:bidi="ar-SA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929"/>
              <w:jc w:val="left"/>
              <w:spacing w:before="0" w:after="0"/>
              <w:widowControl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  <w:t xml:space="preserve">Согласие с требованиями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5" w:type="dxa"/>
            <w:textDirection w:val="lrTb"/>
            <w:noWrap w:val="false"/>
          </w:tcPr>
          <w:p>
            <w:pPr>
              <w:pStyle w:val="929"/>
              <w:jc w:val="center"/>
              <w:spacing w:before="60" w:after="0"/>
              <w:widowControl w:val="off"/>
              <w:tabs>
                <w:tab w:val="left" w:pos="426" w:leader="none"/>
                <w:tab w:val="clear" w:pos="708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29"/>
              <w:jc w:val="center"/>
              <w:spacing w:before="60" w:after="0"/>
              <w:widowControl w:val="off"/>
              <w:tabs>
                <w:tab w:val="left" w:pos="426" w:leader="none"/>
                <w:tab w:val="clear" w:pos="708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59"/>
              <w:numPr>
                <w:ilvl w:val="0"/>
                <w:numId w:val="0"/>
              </w:numPr>
              <w:jc w:val="left"/>
              <w:keepNext w:val="0"/>
              <w:spacing w:before="0" w:after="60"/>
              <w:widowControl/>
              <w:rPr>
                <w:rFonts w:eastAsia="Times New Roman"/>
                <w:b w:val="0"/>
                <w:sz w:val="22"/>
                <w:szCs w:val="22"/>
              </w:rPr>
              <w:outlineLvl w:val="2"/>
            </w:pPr>
            <w:r>
              <w:rPr>
                <w:rFonts w:eastAsia="Times New Roman"/>
                <w:b w:val="0"/>
                <w:sz w:val="22"/>
                <w:szCs w:val="22"/>
                <w:lang w:val="ru-RU" w:eastAsia="ru-RU" w:bidi="ar-SA"/>
              </w:rPr>
            </w:r>
            <w:r>
              <w:rPr>
                <w:rFonts w:eastAsia="Times New Roman"/>
                <w:b w:val="0"/>
                <w:sz w:val="22"/>
                <w:szCs w:val="22"/>
              </w:rPr>
            </w:r>
            <w:r>
              <w:rPr>
                <w:rFonts w:eastAsia="Times New Roman"/>
                <w:b w:val="0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1" w:type="dxa"/>
            <w:vAlign w:val="center"/>
            <w:textDirection w:val="lrTb"/>
            <w:noWrap w:val="false"/>
          </w:tcPr>
          <w:p>
            <w:pPr>
              <w:pStyle w:val="1044"/>
              <w:numPr>
                <w:ilvl w:val="1"/>
                <w:numId w:val="5"/>
              </w:numPr>
              <w:contextualSpacing/>
              <w:ind w:left="-117" w:firstLine="142"/>
              <w:jc w:val="center"/>
              <w:spacing w:before="60" w:after="6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13" w:type="dxa"/>
            <w:textDirection w:val="lrTb"/>
            <w:noWrap w:val="false"/>
          </w:tcPr>
          <w:p>
            <w:pPr>
              <w:pStyle w:val="929"/>
              <w:jc w:val="left"/>
              <w:spacing w:before="0" w:after="0"/>
              <w:widowControl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ru-RU" w:eastAsia="ru-RU" w:bidi="ar-SA"/>
              </w:rPr>
              <w:t xml:space="preserve">Требования к порядку приемки результатов работ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929"/>
              <w:jc w:val="center"/>
              <w:spacing w:before="0" w:after="0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 w:eastAsia="ru-RU" w:bidi="ar-SA"/>
              </w:rPr>
              <w:t xml:space="preserve">-//-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5" w:type="dxa"/>
            <w:textDirection w:val="lrTb"/>
            <w:noWrap w:val="false"/>
          </w:tcPr>
          <w:p>
            <w:pPr>
              <w:pStyle w:val="929"/>
              <w:jc w:val="center"/>
              <w:spacing w:before="0" w:after="0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 w:eastAsia="ru-RU" w:bidi="ar-SA"/>
              </w:rPr>
              <w:t xml:space="preserve">-//-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>
          <w:trHeight w:val="48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1" w:type="dxa"/>
            <w:vAlign w:val="center"/>
            <w:textDirection w:val="lrTb"/>
            <w:noWrap w:val="false"/>
          </w:tcPr>
          <w:p>
            <w:pPr>
              <w:pStyle w:val="929"/>
              <w:jc w:val="left"/>
              <w:spacing w:before="60" w:after="6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  <w:t xml:space="preserve">2.2.1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7" w:type="dxa"/>
            <w:textDirection w:val="lrTb"/>
            <w:noWrap w:val="false"/>
          </w:tcPr>
          <w:p>
            <w:pPr>
              <w:pStyle w:val="1044"/>
              <w:contextualSpacing/>
              <w:ind w:left="0"/>
              <w:jc w:val="left"/>
              <w:spacing w:before="0" w:after="0"/>
              <w:shd w:val="clear" w:color="auto" w:fill="ffffff"/>
              <w:widowControl/>
              <w:tabs>
                <w:tab w:val="left" w:pos="284" w:leader="none"/>
                <w:tab w:val="clear" w:pos="708" w:leader="none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ru-RU" w:eastAsia="ru-RU" w:bidi="ar-SA"/>
              </w:rPr>
              <w:t xml:space="preserve">Требования к сдачи-приемки работ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86" w:type="dxa"/>
            <w:textDirection w:val="lrTb"/>
            <w:noWrap w:val="false"/>
          </w:tcPr>
          <w:p>
            <w:pPr>
              <w:pStyle w:val="1044"/>
              <w:contextualSpacing/>
              <w:ind w:left="0"/>
              <w:jc w:val="both"/>
              <w:spacing w:before="0" w:after="0"/>
              <w:shd w:val="clear" w:color="auto" w:fill="ffffff"/>
              <w:widowControl/>
              <w:tabs>
                <w:tab w:val="left" w:pos="284" w:leader="none"/>
                <w:tab w:val="clear" w:pos="708" w:leader="none"/>
              </w:tabs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ru-RU" w:eastAsia="ru-RU" w:bidi="ar-SA"/>
              </w:rPr>
              <w:t xml:space="preserve">Подробно к требованиям к порядку сдачи-приемки работ указаны в договоре подряда </w:t>
            </w:r>
            <w:r>
              <w:rPr>
                <w:i/>
                <w:sz w:val="22"/>
                <w:szCs w:val="22"/>
                <w:lang w:val="ru-RU" w:eastAsia="en-US" w:bidi="ar-SA"/>
              </w:rPr>
              <w:t xml:space="preserve">(раздел № 4).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929"/>
              <w:jc w:val="left"/>
              <w:spacing w:before="0" w:after="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  <w:t xml:space="preserve">Согласие с требованиями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29"/>
              <w:jc w:val="left"/>
              <w:spacing w:before="0" w:after="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5" w:type="dxa"/>
            <w:textDirection w:val="lrTb"/>
            <w:noWrap w:val="false"/>
          </w:tcPr>
          <w:p>
            <w:pPr>
              <w:pStyle w:val="929"/>
              <w:jc w:val="center"/>
              <w:spacing w:before="60" w:after="0"/>
              <w:widowControl w:val="off"/>
              <w:tabs>
                <w:tab w:val="left" w:pos="426" w:leader="none"/>
                <w:tab w:val="clear" w:pos="708" w:leader="none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 w:eastAsia="ru-RU" w:bidi="ar-SA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1" w:type="dxa"/>
            <w:vAlign w:val="center"/>
            <w:textDirection w:val="lrTb"/>
            <w:noWrap w:val="false"/>
          </w:tcPr>
          <w:p>
            <w:pPr>
              <w:pStyle w:val="1044"/>
              <w:numPr>
                <w:ilvl w:val="1"/>
                <w:numId w:val="5"/>
              </w:numPr>
              <w:contextualSpacing/>
              <w:ind w:left="-117" w:firstLine="142"/>
              <w:jc w:val="center"/>
              <w:spacing w:before="60" w:after="6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13" w:type="dxa"/>
            <w:textDirection w:val="lrTb"/>
            <w:noWrap w:val="false"/>
          </w:tcPr>
          <w:p>
            <w:pPr>
              <w:pStyle w:val="929"/>
              <w:jc w:val="left"/>
              <w:spacing w:before="60" w:after="0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 w:eastAsia="ru-RU" w:bidi="ar-SA"/>
              </w:rPr>
              <w:t xml:space="preserve">Требования к оформлению документации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929"/>
              <w:jc w:val="center"/>
              <w:spacing w:before="0" w:after="0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 w:eastAsia="ru-RU" w:bidi="ar-SA"/>
              </w:rPr>
              <w:t xml:space="preserve">-//-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5" w:type="dxa"/>
            <w:textDirection w:val="lrTb"/>
            <w:noWrap w:val="false"/>
          </w:tcPr>
          <w:p>
            <w:pPr>
              <w:pStyle w:val="929"/>
              <w:jc w:val="center"/>
              <w:spacing w:before="0" w:after="0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 w:eastAsia="ru-RU" w:bidi="ar-SA"/>
              </w:rPr>
              <w:t xml:space="preserve">-//-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1" w:type="dxa"/>
            <w:vAlign w:val="center"/>
            <w:textDirection w:val="lrTb"/>
            <w:noWrap w:val="false"/>
          </w:tcPr>
          <w:p>
            <w:pPr>
              <w:pStyle w:val="1044"/>
              <w:contextualSpacing/>
              <w:ind w:left="0"/>
              <w:jc w:val="left"/>
              <w:spacing w:before="0" w:after="0"/>
              <w:shd w:val="clear" w:color="auto" w:fill="ffffff"/>
              <w:widowControl/>
              <w:tabs>
                <w:tab w:val="left" w:pos="284" w:leader="none"/>
                <w:tab w:val="clear" w:pos="708" w:leader="none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ru-RU" w:eastAsia="ru-RU" w:bidi="ar-SA"/>
              </w:rPr>
              <w:t xml:space="preserve">2.4.1.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7" w:type="dxa"/>
            <w:textDirection w:val="lrTb"/>
            <w:noWrap w:val="false"/>
          </w:tcPr>
          <w:p>
            <w:pPr>
              <w:pStyle w:val="1044"/>
              <w:contextualSpacing/>
              <w:ind w:left="0"/>
              <w:jc w:val="left"/>
              <w:spacing w:before="0" w:after="0"/>
              <w:shd w:val="clear" w:color="auto" w:fill="ffffff"/>
              <w:widowControl/>
              <w:tabs>
                <w:tab w:val="left" w:pos="284" w:leader="none"/>
                <w:tab w:val="clear" w:pos="708" w:leader="none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ru-RU" w:eastAsia="ru-RU" w:bidi="ar-SA"/>
              </w:rPr>
              <w:t xml:space="preserve">Требования к оформлению документации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86" w:type="dxa"/>
            <w:textDirection w:val="lrTb"/>
            <w:noWrap w:val="false"/>
          </w:tcPr>
          <w:p>
            <w:pPr>
              <w:pStyle w:val="1044"/>
              <w:contextualSpacing/>
              <w:ind w:left="0"/>
              <w:jc w:val="both"/>
              <w:spacing w:before="0" w:after="0"/>
              <w:shd w:val="clear" w:color="auto" w:fill="ffffff"/>
              <w:widowControl/>
              <w:tabs>
                <w:tab w:val="left" w:pos="284" w:leader="none"/>
                <w:tab w:val="clear" w:pos="708" w:leader="none"/>
              </w:tabs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ru-RU" w:eastAsia="ru-RU" w:bidi="ar-SA"/>
              </w:rPr>
              <w:t xml:space="preserve">Промежуточные (ежемесячные) объемы выполненных работ оформляются актом освидетельствования выполненных работ с приложением приемо-сдаточной и Исполнительной документации. По завершению выполнения работ по договору подряда оформляется а</w:t>
            </w:r>
            <w:r>
              <w:rPr>
                <w:sz w:val="22"/>
                <w:szCs w:val="22"/>
                <w:lang w:val="ru-RU" w:eastAsia="ru-RU" w:bidi="ar-SA"/>
              </w:rPr>
              <w:t xml:space="preserve">кт КС-2 </w:t>
            </w:r>
            <w:r>
              <w:rPr>
                <w:bCs/>
                <w:sz w:val="22"/>
                <w:szCs w:val="22"/>
                <w:lang w:val="ru-RU" w:eastAsia="ru-RU" w:bidi="ar-SA"/>
              </w:rPr>
              <w:t xml:space="preserve">и с</w:t>
            </w:r>
            <w:r>
              <w:rPr>
                <w:sz w:val="22"/>
                <w:szCs w:val="22"/>
                <w:lang w:val="ru-RU" w:eastAsia="ru-RU" w:bidi="ar-SA"/>
              </w:rPr>
              <w:t xml:space="preserve">правка КС-3 </w:t>
            </w:r>
            <w:r>
              <w:rPr>
                <w:bCs/>
                <w:sz w:val="22"/>
                <w:szCs w:val="22"/>
                <w:lang w:val="ru-RU" w:eastAsia="ru-RU" w:bidi="ar-SA"/>
              </w:rPr>
              <w:t xml:space="preserve">с приложением приемо-сдаточной и Исполнительной документации. Подробные требования указаны в договоре подряда </w:t>
            </w:r>
            <w:r>
              <w:rPr>
                <w:i/>
                <w:sz w:val="22"/>
                <w:szCs w:val="22"/>
                <w:lang w:val="ru-RU" w:eastAsia="en-US" w:bidi="ar-SA"/>
              </w:rPr>
              <w:t xml:space="preserve">(раздел № 4).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929"/>
              <w:jc w:val="left"/>
              <w:spacing w:before="0" w:after="0"/>
              <w:widowControl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  <w:t xml:space="preserve">Согласие с требованиями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5" w:type="dxa"/>
            <w:textDirection w:val="lrTb"/>
            <w:noWrap w:val="false"/>
          </w:tcPr>
          <w:p>
            <w:pPr>
              <w:pStyle w:val="1059"/>
              <w:numPr>
                <w:ilvl w:val="0"/>
                <w:numId w:val="0"/>
              </w:numPr>
              <w:jc w:val="left"/>
              <w:keepNext w:val="0"/>
              <w:spacing w:before="0" w:after="60"/>
              <w:widowControl/>
              <w:rPr>
                <w:sz w:val="22"/>
                <w:szCs w:val="22"/>
              </w:rPr>
              <w:outlineLvl w:val="2"/>
            </w:pPr>
            <w:r/>
            <w:bookmarkStart w:id="36" w:name="_Toc154755116"/>
            <w:r>
              <w:rPr>
                <w:sz w:val="22"/>
                <w:szCs w:val="22"/>
                <w:lang w:val="ru-RU" w:eastAsia="ru-RU" w:bidi="ar-SA"/>
              </w:rPr>
              <w:t xml:space="preserve">-</w:t>
            </w:r>
            <w:bookmarkEnd w:id="36"/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1" w:type="dxa"/>
            <w:vAlign w:val="center"/>
            <w:textDirection w:val="lrTb"/>
            <w:noWrap w:val="false"/>
          </w:tcPr>
          <w:p>
            <w:pPr>
              <w:pStyle w:val="1044"/>
              <w:numPr>
                <w:ilvl w:val="0"/>
                <w:numId w:val="5"/>
              </w:numPr>
              <w:contextualSpacing/>
              <w:jc w:val="center"/>
              <w:spacing w:before="60" w:after="6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13" w:type="dxa"/>
            <w:textDirection w:val="lrTb"/>
            <w:noWrap w:val="false"/>
          </w:tcPr>
          <w:p>
            <w:pPr>
              <w:pStyle w:val="929"/>
              <w:jc w:val="left"/>
              <w:spacing w:before="40" w:after="0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 w:eastAsia="ru-RU" w:bidi="ar-SA"/>
              </w:rPr>
              <w:t xml:space="preserve">Требования к соблюдению положений нормативной и иной обязательной для Подрядчика документации, определяемой видами работ (помимо указанных в других разделах ТТ)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929"/>
              <w:jc w:val="center"/>
              <w:spacing w:before="0" w:after="0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 w:eastAsia="ru-RU" w:bidi="ar-SA"/>
              </w:rPr>
              <w:t xml:space="preserve">-//-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5" w:type="dxa"/>
            <w:textDirection w:val="lrTb"/>
            <w:noWrap w:val="false"/>
          </w:tcPr>
          <w:p>
            <w:pPr>
              <w:pStyle w:val="929"/>
              <w:jc w:val="center"/>
              <w:spacing w:before="0" w:after="0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 w:eastAsia="ru-RU" w:bidi="ar-SA"/>
              </w:rPr>
              <w:t xml:space="preserve">-//-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>
          <w:trHeight w:val="315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1" w:type="dxa"/>
            <w:vAlign w:val="center"/>
            <w:textDirection w:val="lrTb"/>
            <w:noWrap w:val="false"/>
          </w:tcPr>
          <w:p>
            <w:pPr>
              <w:pStyle w:val="1044"/>
              <w:numPr>
                <w:ilvl w:val="2"/>
                <w:numId w:val="5"/>
              </w:numPr>
              <w:contextualSpacing/>
              <w:ind w:left="1072" w:hanging="1199"/>
              <w:jc w:val="center"/>
              <w:spacing w:before="60" w:after="6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7" w:type="dxa"/>
            <w:textDirection w:val="lrTb"/>
            <w:noWrap w:val="false"/>
          </w:tcPr>
          <w:p>
            <w:pPr>
              <w:pStyle w:val="1044"/>
              <w:contextualSpacing/>
              <w:ind w:left="0"/>
              <w:jc w:val="left"/>
              <w:spacing w:before="0" w:after="0"/>
              <w:shd w:val="clear" w:color="auto" w:fill="ffffff"/>
              <w:widowControl/>
              <w:tabs>
                <w:tab w:val="left" w:pos="284" w:leader="none"/>
                <w:tab w:val="clear" w:pos="708" w:leader="none"/>
              </w:tabs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ru-RU" w:eastAsia="ru-RU" w:bidi="ar-SA"/>
              </w:rPr>
              <w:t xml:space="preserve">При выполнении работ необходимо соблюдать требования объектовых (производственных) инструкций, пожарные и санитарные нормы, правила охраны труда, действующие на предприятии Заказчика, требования природоохранного законодательства.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86" w:type="dxa"/>
            <w:textDirection w:val="lrTb"/>
            <w:noWrap w:val="false"/>
          </w:tcPr>
          <w:p>
            <w:pPr>
              <w:pStyle w:val="929"/>
              <w:ind w:firstLine="567"/>
              <w:jc w:val="both"/>
              <w:spacing w:before="0" w:after="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  <w:t xml:space="preserve">Техническими условиями, проектами производства работ, чертежами: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29"/>
              <w:ind w:firstLine="567"/>
              <w:jc w:val="both"/>
              <w:spacing w:before="0" w:after="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  <w:t xml:space="preserve">- «Правила технической эксплуатации электрических станций и сетей Российской Федерации», утвержденные Приказом Минэнерго России от 4 октября 2022 года N 1070;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44"/>
              <w:numPr>
                <w:ilvl w:val="0"/>
                <w:numId w:val="10"/>
              </w:numPr>
              <w:contextualSpacing/>
              <w:ind w:left="0" w:firstLine="458"/>
              <w:jc w:val="both"/>
              <w:spacing w:before="0" w:after="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  <w:t xml:space="preserve">О противопожарном режиме в РФ 16.09.2020 N 1479 (ред. от 31.12.2020);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44"/>
              <w:numPr>
                <w:ilvl w:val="0"/>
                <w:numId w:val="10"/>
              </w:numPr>
              <w:contextualSpacing/>
              <w:ind w:left="0" w:firstLine="458"/>
              <w:jc w:val="both"/>
              <w:spacing w:before="0" w:after="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  <w:t xml:space="preserve">СНиП 12-03-2001 «Безопасность труда в строительстве. Часть 1. Общие требования». Приняты и введены в действие Постановлением Госстроя РФ от 23.07.2001 г. №80;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44"/>
              <w:numPr>
                <w:ilvl w:val="0"/>
                <w:numId w:val="10"/>
              </w:numPr>
              <w:contextualSpacing/>
              <w:ind w:left="0" w:firstLine="458"/>
              <w:jc w:val="both"/>
              <w:spacing w:before="0" w:after="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  <w:t xml:space="preserve">СНиП 12-04-2002 «Безопасность труда в строительстве. Часть 2. Строительное производство». Приняты и введены в действие Постановлением Госстроя РФ от 17.09.2002 г. №123;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44"/>
              <w:numPr>
                <w:ilvl w:val="0"/>
                <w:numId w:val="10"/>
              </w:numPr>
              <w:contextualSpacing/>
              <w:ind w:left="0" w:firstLine="458"/>
              <w:jc w:val="both"/>
              <w:spacing w:before="0" w:after="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  <w:t xml:space="preserve">CП 48.13330.2019. Свод правил. Организация строительства;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44"/>
              <w:numPr>
                <w:ilvl w:val="0"/>
                <w:numId w:val="10"/>
              </w:numPr>
              <w:contextualSpacing/>
              <w:ind w:left="0" w:firstLine="458"/>
              <w:jc w:val="both"/>
              <w:spacing w:before="0" w:after="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</w:r>
            <w:commentRangeStart w:id="2"/>
            <w:r>
              <w:rPr>
                <w:sz w:val="22"/>
                <w:szCs w:val="22"/>
                <w:lang w:val="ru-RU" w:eastAsia="ru-RU" w:bidi="ar-SA"/>
              </w:rPr>
              <w:t xml:space="preserve">СП 45.13330.2017 «Земляные сооружения, основания и фундаменты» (актуализированная редакция СНиП 3.02.01-87);</w:t>
            </w:r>
            <w:r>
              <w:rPr>
                <w:sz w:val="22"/>
                <w:szCs w:val="22"/>
              </w:rPr>
            </w:r>
            <w:commentRangeEnd w:id="2"/>
            <w:r>
              <w:commentReference w:id="2"/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44"/>
              <w:numPr>
                <w:ilvl w:val="0"/>
                <w:numId w:val="10"/>
              </w:numPr>
              <w:contextualSpacing/>
              <w:ind w:left="0" w:firstLine="458"/>
              <w:jc w:val="both"/>
              <w:spacing w:before="0" w:after="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ru-RU"/>
              </w:rPr>
              <w:t xml:space="preserve">Постановление Правительства РФ от 4 сентября 2013 г. N 776 "Об утверждении Правил организации коммерческого учета воды, сточных вод";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44"/>
              <w:numPr>
                <w:ilvl w:val="0"/>
                <w:numId w:val="10"/>
              </w:numPr>
              <w:contextualSpacing/>
              <w:ind w:left="0" w:firstLine="458"/>
              <w:jc w:val="both"/>
              <w:spacing w:before="0" w:after="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ru-RU"/>
              </w:rPr>
              <w:t xml:space="preserve">Федерального закона «О техническом регулировании» от 27.12.2002 № 184-ФЗ;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44"/>
              <w:numPr>
                <w:ilvl w:val="0"/>
                <w:numId w:val="10"/>
              </w:numPr>
              <w:contextualSpacing/>
              <w:ind w:left="0" w:firstLine="458"/>
              <w:jc w:val="both"/>
              <w:spacing w:before="0" w:after="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ru-RU"/>
              </w:rPr>
              <w:t xml:space="preserve">№</w:t>
            </w:r>
            <w:r>
              <w:rPr>
                <w:sz w:val="22"/>
                <w:szCs w:val="22"/>
                <w:lang w:val="ru-RU" w:eastAsia="ru-RU" w:bidi="ru-RU"/>
              </w:rPr>
              <w:t xml:space="preserve">99-ФЗ от 04.05.2011 «О лицензировании отдельных видов деятельности»;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44"/>
              <w:numPr>
                <w:ilvl w:val="0"/>
                <w:numId w:val="10"/>
              </w:numPr>
              <w:contextualSpacing/>
              <w:ind w:left="0" w:firstLine="458"/>
              <w:jc w:val="both"/>
              <w:spacing w:before="0" w:after="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ru-RU"/>
              </w:rPr>
              <w:t xml:space="preserve">Приказа Министерства промышленности и торговли Российской Федерации от 31.07.2020 № 2510 «Об утверждении порядка проведения поверки средств измерений, требований к знаку поверки и содержанию свидетельства о поверке».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44"/>
              <w:numPr>
                <w:ilvl w:val="0"/>
                <w:numId w:val="10"/>
              </w:numPr>
              <w:contextualSpacing/>
              <w:ind w:left="0" w:firstLine="458"/>
              <w:jc w:val="both"/>
              <w:spacing w:before="0" w:after="0"/>
              <w:widowControl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  <w:lang w:val="ru-RU" w:eastAsia="ru-RU" w:bidi="ar-SA"/>
              </w:rPr>
              <w:t xml:space="preserve">Положение о допуске персонала подрядных организаций к выполнению работ на объектах АО «ДГК»» 22.1-504-2022 (утв. Приказом от 28.04.2022 №244);</w:t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1044"/>
              <w:numPr>
                <w:ilvl w:val="0"/>
                <w:numId w:val="9"/>
              </w:numPr>
              <w:contextualSpacing/>
              <w:ind w:left="0" w:firstLine="290"/>
              <w:jc w:val="both"/>
              <w:spacing w:before="0" w:after="0"/>
              <w:widowControl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  <w:lang w:val="ru-RU" w:eastAsia="ru-RU" w:bidi="ar-SA"/>
              </w:rPr>
              <w:t xml:space="preserve">Регламентом «Вза</w:t>
            </w:r>
            <w:r>
              <w:rPr>
                <w:sz w:val="22"/>
                <w:szCs w:val="22"/>
                <w:highlight w:val="white"/>
                <w:lang w:val="ru-RU" w:eastAsia="ru-RU" w:bidi="ar-SA"/>
              </w:rPr>
              <w:t xml:space="preserve">имоотношений между «Заказчиком» и «Подрядчиком» при возникновении финансовой ответственности Подрядных организаций за качество и сроки проведения ремонта, наладки, модернизации и реконструкции оборудования и ЗиС структурных подразделений филиалов АО «ДГК».</w:t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1044"/>
              <w:numPr>
                <w:ilvl w:val="0"/>
                <w:numId w:val="9"/>
              </w:numPr>
              <w:contextualSpacing/>
              <w:ind w:left="0" w:firstLine="290"/>
              <w:jc w:val="both"/>
              <w:spacing w:before="0" w:after="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  <w:t xml:space="preserve">Положением об организации контроля и приемке выполненных работ на ремонтируемых объектах, объектах модернизации, реконструкции и технического перевооружения- 21-003-2019.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44"/>
              <w:numPr>
                <w:ilvl w:val="0"/>
                <w:numId w:val="9"/>
              </w:numPr>
              <w:contextualSpacing/>
              <w:ind w:left="0" w:firstLine="356"/>
              <w:jc w:val="both"/>
              <w:spacing w:before="0" w:after="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  <w:t xml:space="preserve">Регламент оформления документации при проведении сварочных работ при монтаже и ремонте оборудования объектов АО «ДГК», утвержденный Приказом АО «ДГК» от 15.05.2023г. №340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44"/>
              <w:numPr>
                <w:ilvl w:val="0"/>
                <w:numId w:val="9"/>
              </w:numPr>
              <w:contextualSpacing/>
              <w:ind w:left="0" w:firstLine="356"/>
              <w:jc w:val="both"/>
              <w:spacing w:before="0" w:after="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 w:bidi="ar-SA"/>
              </w:rPr>
              <w:t xml:space="preserve"> </w:t>
            </w:r>
            <w:r>
              <w:rPr>
                <w:sz w:val="22"/>
                <w:szCs w:val="22"/>
                <w:lang w:eastAsia="ru-RU" w:bidi="ar-SA"/>
              </w:rPr>
              <w:t xml:space="preserve">Техническими условиями, проектами производства работ, чертежами и другими действующими руководящими документами;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44"/>
              <w:numPr>
                <w:ilvl w:val="0"/>
                <w:numId w:val="9"/>
              </w:numPr>
              <w:contextualSpacing/>
              <w:ind w:left="0" w:firstLine="356"/>
              <w:jc w:val="both"/>
              <w:spacing w:before="0" w:after="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ru-RU"/>
              </w:rPr>
            </w:r>
            <w:r>
              <w:rPr>
                <w:sz w:val="22"/>
                <w:szCs w:val="22"/>
                <w:highlight w:val="white"/>
                <w:lang w:eastAsia="ru-RU" w:bidi="ar-SA"/>
              </w:rPr>
              <w:t xml:space="preserve">Руководством по эксплуатации </w:t>
            </w:r>
            <w:r>
              <w:rPr>
                <w:sz w:val="22"/>
                <w:szCs w:val="22"/>
                <w:highlight w:val="white"/>
                <w:lang w:eastAsia="ru-RU" w:bidi="ar-SA"/>
              </w:rPr>
              <w:t xml:space="preserve">у</w:t>
            </w:r>
            <w:r>
              <w:rPr>
                <w:sz w:val="22"/>
                <w:szCs w:val="22"/>
                <w:highlight w:val="white"/>
                <w:lang w:eastAsia="ru-RU" w:bidi="ar-SA"/>
              </w:rPr>
              <w:t xml:space="preserve">с</w:t>
            </w:r>
            <w:r>
              <w:rPr>
                <w:sz w:val="22"/>
                <w:szCs w:val="22"/>
                <w:highlight w:val="white"/>
                <w:lang w:eastAsia="ru-RU" w:bidi="ar-SA"/>
              </w:rPr>
              <w:t xml:space="preserve">т</w:t>
            </w:r>
            <w:r>
              <w:rPr>
                <w:sz w:val="22"/>
                <w:szCs w:val="22"/>
                <w:highlight w:val="white"/>
                <w:lang w:eastAsia="ru-RU" w:bidi="ar-SA"/>
              </w:rPr>
              <w:t xml:space="preserve">а</w:t>
            </w:r>
            <w:r>
              <w:rPr>
                <w:sz w:val="22"/>
                <w:szCs w:val="22"/>
                <w:highlight w:val="white"/>
                <w:lang w:eastAsia="ru-RU" w:bidi="ar-SA"/>
              </w:rPr>
              <w:t xml:space="preserve">н</w:t>
            </w:r>
            <w:r>
              <w:rPr>
                <w:sz w:val="22"/>
                <w:szCs w:val="22"/>
                <w:highlight w:val="white"/>
                <w:lang w:eastAsia="ru-RU" w:bidi="ar-SA"/>
              </w:rPr>
              <w:t xml:space="preserve">а</w:t>
            </w:r>
            <w:r>
              <w:rPr>
                <w:sz w:val="22"/>
                <w:szCs w:val="22"/>
                <w:highlight w:val="white"/>
                <w:lang w:eastAsia="ru-RU" w:bidi="ar-SA"/>
              </w:rPr>
              <w:t xml:space="preserve">в</w:t>
            </w:r>
            <w:r>
              <w:rPr>
                <w:sz w:val="22"/>
                <w:szCs w:val="22"/>
                <w:highlight w:val="white"/>
                <w:lang w:eastAsia="ru-RU" w:bidi="ar-SA"/>
              </w:rPr>
              <w:t xml:space="preserve">л</w:t>
            </w:r>
            <w:r>
              <w:rPr>
                <w:sz w:val="22"/>
                <w:szCs w:val="22"/>
                <w:highlight w:val="white"/>
                <w:lang w:eastAsia="ru-RU" w:bidi="ar-SA"/>
              </w:rPr>
              <w:t xml:space="preserve">и</w:t>
            </w:r>
            <w:r>
              <w:rPr>
                <w:sz w:val="22"/>
                <w:szCs w:val="22"/>
                <w:highlight w:val="white"/>
                <w:lang w:eastAsia="ru-RU" w:bidi="ar-SA"/>
              </w:rPr>
              <w:t xml:space="preserve">в</w:t>
            </w:r>
            <w:r>
              <w:rPr>
                <w:sz w:val="22"/>
                <w:szCs w:val="22"/>
                <w:highlight w:val="white"/>
                <w:lang w:eastAsia="ru-RU" w:bidi="ar-SA"/>
              </w:rPr>
              <w:t xml:space="preserve">а</w:t>
            </w:r>
            <w:r>
              <w:rPr>
                <w:sz w:val="22"/>
                <w:szCs w:val="22"/>
                <w:highlight w:val="white"/>
                <w:lang w:eastAsia="ru-RU" w:bidi="ar-SA"/>
              </w:rPr>
              <w:t xml:space="preserve">е</w:t>
            </w:r>
            <w:r>
              <w:rPr>
                <w:sz w:val="22"/>
                <w:szCs w:val="22"/>
                <w:highlight w:val="white"/>
                <w:lang w:eastAsia="ru-RU" w:bidi="ar-SA"/>
              </w:rPr>
              <w:t xml:space="preserve">м</w:t>
            </w:r>
            <w:r>
              <w:rPr>
                <w:sz w:val="22"/>
                <w:szCs w:val="22"/>
                <w:highlight w:val="white"/>
                <w:lang w:eastAsia="ru-RU" w:bidi="ar-SA"/>
              </w:rPr>
              <w:t xml:space="preserve">о</w:t>
            </w:r>
            <w:r>
              <w:rPr>
                <w:sz w:val="22"/>
                <w:szCs w:val="22"/>
                <w:highlight w:val="white"/>
                <w:lang w:eastAsia="ru-RU" w:bidi="ar-SA"/>
              </w:rPr>
              <w:t xml:space="preserve">г</w:t>
            </w:r>
            <w:r>
              <w:rPr>
                <w:sz w:val="22"/>
                <w:szCs w:val="22"/>
                <w:highlight w:val="white"/>
                <w:lang w:eastAsia="ru-RU" w:bidi="ar-SA"/>
              </w:rPr>
              <w:t xml:space="preserve">о</w:t>
            </w:r>
            <w:r>
              <w:rPr>
                <w:sz w:val="22"/>
                <w:szCs w:val="22"/>
                <w:highlight w:val="white"/>
                <w:lang w:eastAsia="ru-RU" w:bidi="ar-SA"/>
              </w:rPr>
              <w:t xml:space="preserve"> </w:t>
            </w:r>
            <w:r>
              <w:rPr>
                <w:sz w:val="22"/>
                <w:szCs w:val="22"/>
                <w:highlight w:val="white"/>
                <w:lang w:eastAsia="ru-RU" w:bidi="ar-SA"/>
              </w:rPr>
              <w:t xml:space="preserve">прибора</w:t>
            </w:r>
            <w:r>
              <w:rPr>
                <w:sz w:val="22"/>
                <w:szCs w:val="22"/>
                <w:highlight w:val="white"/>
                <w:lang w:eastAsia="ru-RU" w:bidi="ar-SA"/>
              </w:rPr>
              <w:t xml:space="preserve"> </w:t>
            </w:r>
            <w:r>
              <w:rPr>
                <w:sz w:val="22"/>
                <w:szCs w:val="22"/>
                <w:lang w:val="ru-RU" w:eastAsia="ru-RU" w:bidi="ru-RU"/>
              </w:rPr>
              <w:t xml:space="preserve">ГОСТ, ПЭУ и других нормативных технических документов, действующих на момент заключения договора.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29"/>
              <w:contextualSpacing/>
              <w:ind w:firstLine="283"/>
              <w:jc w:val="both"/>
              <w:spacing w:before="0" w:after="0"/>
              <w:widowControl w:val="off"/>
              <w:tabs>
                <w:tab w:val="left" w:pos="567" w:leader="none"/>
                <w:tab w:val="clear" w:pos="708" w:leader="none"/>
              </w:tabs>
              <w:rPr>
                <w:highlight w:val="white"/>
              </w:rPr>
            </w:pPr>
            <w:r>
              <w:rPr>
                <w:sz w:val="22"/>
                <w:szCs w:val="22"/>
                <w:lang w:val="ru-RU" w:eastAsia="ru-RU" w:bidi="ar-SA"/>
              </w:rPr>
              <w:t xml:space="preserve">       В случае, если какой-либо из указанных нормативных документов был отменен в связи с выпуском новой редакции стандарта в процессе проведения закупки и/или исполнения Договора, то необходимо применять нормативный документ, принятый в его развитие.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929"/>
              <w:jc w:val="left"/>
              <w:spacing w:before="0" w:after="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  <w:t xml:space="preserve">Согласие с требованиями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5" w:type="dxa"/>
            <w:textDirection w:val="lrTb"/>
            <w:noWrap w:val="false"/>
          </w:tcPr>
          <w:p>
            <w:pPr>
              <w:pStyle w:val="1059"/>
              <w:numPr>
                <w:ilvl w:val="0"/>
                <w:numId w:val="0"/>
              </w:numPr>
              <w:jc w:val="left"/>
              <w:keepNext w:val="0"/>
              <w:spacing w:before="0" w:after="60"/>
              <w:widowControl/>
              <w:rPr>
                <w:sz w:val="22"/>
                <w:szCs w:val="22"/>
              </w:rPr>
              <w:outlineLvl w:val="2"/>
            </w:pPr>
            <w:r/>
            <w:bookmarkStart w:id="37" w:name="_Toc154755117"/>
            <w:r>
              <w:rPr>
                <w:sz w:val="22"/>
                <w:szCs w:val="22"/>
                <w:lang w:val="ru-RU" w:eastAsia="ru-RU" w:bidi="ar-SA"/>
              </w:rPr>
              <w:t xml:space="preserve">-</w:t>
            </w:r>
            <w:bookmarkEnd w:id="37"/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59"/>
              <w:numPr>
                <w:ilvl w:val="0"/>
                <w:numId w:val="0"/>
              </w:numPr>
              <w:jc w:val="left"/>
              <w:keepNext w:val="0"/>
              <w:spacing w:before="0" w:after="60"/>
              <w:widowControl/>
              <w:rPr>
                <w:sz w:val="22"/>
                <w:szCs w:val="22"/>
              </w:rPr>
              <w:outlineLvl w:val="2"/>
            </w:pPr>
            <w:r>
              <w:rPr>
                <w:sz w:val="22"/>
                <w:szCs w:val="22"/>
                <w:lang w:val="ru-RU" w:eastAsia="ru-RU" w:bidi="ar-SA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1" w:type="dxa"/>
            <w:vAlign w:val="center"/>
            <w:textDirection w:val="lrTb"/>
            <w:noWrap w:val="false"/>
          </w:tcPr>
          <w:p>
            <w:pPr>
              <w:pStyle w:val="1044"/>
              <w:numPr>
                <w:ilvl w:val="0"/>
                <w:numId w:val="5"/>
              </w:numPr>
              <w:contextualSpacing/>
              <w:jc w:val="center"/>
              <w:spacing w:before="60" w:after="6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13" w:type="dxa"/>
            <w:textDirection w:val="lrTb"/>
            <w:noWrap w:val="false"/>
          </w:tcPr>
          <w:p>
            <w:pPr>
              <w:pStyle w:val="929"/>
              <w:jc w:val="both"/>
              <w:spacing w:before="20" w:after="0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 w:eastAsia="ru-RU" w:bidi="ar-SA"/>
              </w:rPr>
              <w:t xml:space="preserve">Требования к ответственности и гарантиям подрядчика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929"/>
              <w:jc w:val="center"/>
              <w:spacing w:before="0" w:after="0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 w:eastAsia="ru-RU" w:bidi="ar-SA"/>
              </w:rPr>
              <w:t xml:space="preserve">-//-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5" w:type="dxa"/>
            <w:textDirection w:val="lrTb"/>
            <w:noWrap w:val="false"/>
          </w:tcPr>
          <w:p>
            <w:pPr>
              <w:pStyle w:val="929"/>
              <w:jc w:val="center"/>
              <w:spacing w:before="0" w:after="0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 w:eastAsia="ru-RU" w:bidi="ar-SA"/>
              </w:rPr>
              <w:t xml:space="preserve">-//-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1" w:type="dxa"/>
            <w:vAlign w:val="center"/>
            <w:textDirection w:val="lrTb"/>
            <w:noWrap w:val="false"/>
          </w:tcPr>
          <w:p>
            <w:pPr>
              <w:pStyle w:val="929"/>
              <w:jc w:val="center"/>
              <w:spacing w:before="60" w:after="6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  <w:t xml:space="preserve">4.1.1.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7" w:type="dxa"/>
            <w:vMerge w:val="restart"/>
            <w:textDirection w:val="lrTb"/>
            <w:noWrap w:val="false"/>
          </w:tcPr>
          <w:p>
            <w:pPr>
              <w:pStyle w:val="929"/>
              <w:jc w:val="left"/>
              <w:spacing w:before="0" w:after="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  <w:t xml:space="preserve">Ответственности и гарантиям подрядчика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86" w:type="dxa"/>
            <w:textDirection w:val="lrTb"/>
            <w:noWrap w:val="false"/>
          </w:tcPr>
          <w:p>
            <w:pPr>
              <w:pStyle w:val="929"/>
              <w:jc w:val="both"/>
              <w:spacing w:before="0" w:after="0"/>
              <w:widowControl/>
              <w:rPr>
                <w:sz w:val="22"/>
                <w:szCs w:val="22"/>
              </w:rPr>
            </w:pPr>
            <w:r/>
            <w:bookmarkStart w:id="0" w:name="undefined"/>
            <w:r>
              <w:rPr>
                <w:sz w:val="22"/>
                <w:szCs w:val="22"/>
                <w:lang w:val="ru-RU" w:eastAsia="en-US" w:bidi="ar-SA"/>
              </w:rPr>
              <w:t xml:space="preserve">Гарантийный срок составляет: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29"/>
              <w:jc w:val="both"/>
              <w:spacing w:before="0" w:after="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sz w:val="22"/>
                <w:szCs w:val="22"/>
                <w:lang w:val="ru-RU" w:eastAsia="en-US" w:bidi="ar-SA"/>
              </w:rPr>
              <w:t xml:space="preserve">- на общестроительные и монтажные работы - 36 (тридцать шесть) месяцев, и начинает действовать с даты подписания Сторонами Акта КС-11 </w:t>
            </w:r>
            <w:bookmarkEnd w:id="0"/>
            <w:r>
              <w:rPr>
                <w:sz w:val="22"/>
                <w:szCs w:val="22"/>
                <w:lang w:val="ru-RU" w:eastAsia="en-US" w:bidi="ar-SA"/>
              </w:rPr>
              <w:t xml:space="preserve">либо с даты прекращения (расторжения) Договора. Гарантийный срок может быть продлен в соответствии с условиями Договора.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29"/>
              <w:jc w:val="both"/>
              <w:spacing w:before="0" w:after="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en-US" w:bidi="ar-SA"/>
              </w:rPr>
              <w:t xml:space="preserve">Подробно требования к сроку и объему предоставления гарантий указаны в договоре подряда </w:t>
            </w:r>
            <w:r>
              <w:rPr>
                <w:i/>
                <w:sz w:val="22"/>
                <w:szCs w:val="22"/>
                <w:lang w:val="ru-RU" w:eastAsia="en-US" w:bidi="ar-SA"/>
              </w:rPr>
              <w:t xml:space="preserve">(раздел № 7).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29"/>
              <w:jc w:val="left"/>
              <w:spacing w:before="0" w:after="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  <w:t xml:space="preserve">Требования к ответственности подрядчика подробно указаны в договоре подряда </w:t>
            </w:r>
            <w:r>
              <w:rPr>
                <w:i/>
                <w:sz w:val="22"/>
                <w:szCs w:val="22"/>
                <w:lang w:val="ru-RU" w:eastAsia="ru-RU" w:bidi="ar-SA"/>
              </w:rPr>
              <w:t xml:space="preserve">(раздел 6)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Merge w:val="restart"/>
            <w:textDirection w:val="lrTb"/>
            <w:noWrap w:val="false"/>
          </w:tcPr>
          <w:p>
            <w:pPr>
              <w:pStyle w:val="929"/>
              <w:jc w:val="left"/>
              <w:spacing w:before="0" w:after="0"/>
              <w:widowControl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  <w:t xml:space="preserve">Согласие с требованиями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  <w:p>
            <w:pPr>
              <w:pStyle w:val="1059"/>
              <w:numPr>
                <w:ilvl w:val="0"/>
                <w:numId w:val="0"/>
              </w:numPr>
              <w:jc w:val="left"/>
              <w:spacing w:before="0" w:after="60"/>
              <w:widowControl/>
              <w:rPr>
                <w:b w:val="0"/>
                <w:bCs/>
                <w:sz w:val="22"/>
                <w:szCs w:val="22"/>
              </w:rPr>
              <w:outlineLvl w:val="2"/>
            </w:pPr>
            <w:r>
              <w:rPr>
                <w:b w:val="0"/>
                <w:bCs/>
                <w:sz w:val="22"/>
                <w:szCs w:val="22"/>
                <w:lang w:val="ru-RU" w:eastAsia="ru-RU" w:bidi="ar-SA"/>
              </w:rPr>
            </w:r>
            <w:r>
              <w:rPr>
                <w:b w:val="0"/>
                <w:bCs/>
                <w:sz w:val="22"/>
                <w:szCs w:val="22"/>
              </w:rPr>
            </w:r>
            <w:r>
              <w:rPr>
                <w:b w:val="0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5" w:type="dxa"/>
            <w:vMerge w:val="restart"/>
            <w:textDirection w:val="lrTb"/>
            <w:noWrap w:val="false"/>
          </w:tcPr>
          <w:p>
            <w:pPr>
              <w:pStyle w:val="929"/>
              <w:jc w:val="center"/>
              <w:spacing w:before="40" w:after="0"/>
              <w:widowControl w:val="off"/>
              <w:tabs>
                <w:tab w:val="left" w:pos="426" w:leader="none"/>
                <w:tab w:val="clear" w:pos="708" w:leader="none"/>
              </w:tabs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ru-RU" w:eastAsia="ru-RU" w:bidi="ar-SA"/>
              </w:rPr>
              <w:t xml:space="preserve">-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  <w:p>
            <w:pPr>
              <w:pStyle w:val="929"/>
              <w:jc w:val="center"/>
              <w:spacing w:before="0" w:after="0"/>
              <w:widowControl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ru-RU" w:eastAsia="ru-RU" w:bidi="ar-SA"/>
              </w:rPr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1" w:type="dxa"/>
            <w:vAlign w:val="center"/>
            <w:textDirection w:val="lrTb"/>
            <w:noWrap w:val="false"/>
          </w:tcPr>
          <w:p>
            <w:pPr>
              <w:pStyle w:val="929"/>
              <w:jc w:val="left"/>
              <w:spacing w:before="60" w:after="6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  <w:t xml:space="preserve">4.1.2.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7" w:type="dxa"/>
            <w:vMerge w:val="continue"/>
            <w:textDirection w:val="lrTb"/>
            <w:noWrap w:val="false"/>
          </w:tcPr>
          <w:p>
            <w:pPr>
              <w:pStyle w:val="929"/>
              <w:jc w:val="left"/>
              <w:spacing w:before="0" w:after="0"/>
              <w:widowControl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ru-RU" w:eastAsia="ru-RU" w:bidi="ar-SA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gridSpan w:val="2"/>
            <w:tcBorders>
              <w:left w:val="single" w:color="000000" w:sz="4" w:space="0"/>
              <w:right w:val="single" w:color="000000" w:sz="4" w:space="0"/>
            </w:tcBorders>
            <w:tcW w:w="6586" w:type="dxa"/>
            <w:textDirection w:val="lrTb"/>
            <w:noWrap w:val="false"/>
          </w:tcPr>
          <w:p>
            <w:pPr>
              <w:pStyle w:val="929"/>
              <w:jc w:val="left"/>
              <w:spacing w:before="0" w:after="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  <w:t xml:space="preserve">Требования к гарантии подрядчик подробно указано в договоре подряда </w:t>
            </w:r>
            <w:r>
              <w:rPr>
                <w:i/>
                <w:sz w:val="22"/>
                <w:szCs w:val="22"/>
                <w:lang w:val="ru-RU" w:eastAsia="ru-RU" w:bidi="ar-SA"/>
              </w:rPr>
              <w:t xml:space="preserve">(раздел 7)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pStyle w:val="1059"/>
              <w:numPr>
                <w:ilvl w:val="0"/>
                <w:numId w:val="0"/>
              </w:numPr>
              <w:jc w:val="left"/>
              <w:keepNext w:val="0"/>
              <w:spacing w:before="0" w:after="60"/>
              <w:widowControl/>
              <w:rPr>
                <w:rFonts w:eastAsia="Times New Roman"/>
                <w:b w:val="0"/>
                <w:sz w:val="23"/>
                <w:szCs w:val="23"/>
                <w:lang w:val="ru-RU" w:eastAsia="ru-RU"/>
              </w:rPr>
              <w:outlineLvl w:val="2"/>
            </w:pPr>
            <w:r>
              <w:rPr>
                <w:rFonts w:eastAsia="Times New Roman"/>
                <w:b w:val="0"/>
                <w:sz w:val="23"/>
                <w:szCs w:val="23"/>
                <w:lang w:val="ru-RU" w:eastAsia="ru-RU" w:bidi="ar-SA"/>
              </w:rPr>
            </w:r>
            <w:r>
              <w:rPr>
                <w:rFonts w:eastAsia="Times New Roman"/>
                <w:b w:val="0"/>
                <w:sz w:val="23"/>
                <w:szCs w:val="23"/>
                <w:lang w:val="ru-RU" w:eastAsia="ru-RU"/>
              </w:rPr>
            </w:r>
            <w:r>
              <w:rPr>
                <w:rFonts w:eastAsia="Times New Roman"/>
                <w:b w:val="0"/>
                <w:sz w:val="23"/>
                <w:szCs w:val="23"/>
                <w:lang w:val="ru-RU"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5" w:type="dxa"/>
            <w:vMerge w:val="continue"/>
            <w:textDirection w:val="lrTb"/>
            <w:noWrap w:val="false"/>
          </w:tcPr>
          <w:p>
            <w:pPr>
              <w:pStyle w:val="929"/>
              <w:jc w:val="center"/>
              <w:spacing w:before="0" w:after="0"/>
              <w:widowControl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ru-RU" w:eastAsia="ru-RU" w:bidi="ar-SA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1" w:type="dxa"/>
            <w:vAlign w:val="center"/>
            <w:textDirection w:val="lrTb"/>
            <w:noWrap w:val="false"/>
          </w:tcPr>
          <w:p>
            <w:pPr>
              <w:pStyle w:val="1044"/>
              <w:numPr>
                <w:ilvl w:val="0"/>
                <w:numId w:val="5"/>
              </w:numPr>
              <w:contextualSpacing/>
              <w:jc w:val="center"/>
              <w:spacing w:before="60" w:after="6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13" w:type="dxa"/>
            <w:textDirection w:val="lrTb"/>
            <w:noWrap w:val="false"/>
          </w:tcPr>
          <w:p>
            <w:pPr>
              <w:pStyle w:val="929"/>
              <w:jc w:val="left"/>
              <w:keepNext/>
              <w:spacing w:before="60" w:after="60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 w:eastAsia="ru-RU" w:bidi="ar-SA"/>
              </w:rPr>
              <w:t xml:space="preserve">Требования к подрядчику (и субподрядчикам) и его обязательствам, влияющим на исполнение договора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929"/>
              <w:jc w:val="center"/>
              <w:spacing w:before="0" w:after="0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 w:eastAsia="ru-RU" w:bidi="ar-SA"/>
              </w:rPr>
              <w:t xml:space="preserve">-//-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5" w:type="dxa"/>
            <w:textDirection w:val="lrTb"/>
            <w:noWrap w:val="false"/>
          </w:tcPr>
          <w:p>
            <w:pPr>
              <w:pStyle w:val="929"/>
              <w:jc w:val="center"/>
              <w:spacing w:before="0" w:after="0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 w:eastAsia="ru-RU" w:bidi="ar-SA"/>
              </w:rPr>
              <w:t xml:space="preserve">-//-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1" w:type="dxa"/>
            <w:vAlign w:val="center"/>
            <w:vMerge w:val="restart"/>
            <w:textDirection w:val="lrTb"/>
            <w:noWrap w:val="false"/>
          </w:tcPr>
          <w:p>
            <w:pPr>
              <w:pStyle w:val="929"/>
              <w:jc w:val="both"/>
              <w:spacing w:before="60" w:after="6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  <w:t xml:space="preserve">5.1.1.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13" w:type="dxa"/>
            <w:textDirection w:val="lrTb"/>
            <w:noWrap w:val="false"/>
          </w:tcPr>
          <w:p>
            <w:pPr>
              <w:pStyle w:val="929"/>
              <w:jc w:val="left"/>
              <w:spacing w:before="0" w:after="0"/>
              <w:widowControl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 w:eastAsia="ru-RU" w:bidi="ar-SA"/>
              </w:rPr>
              <w:t xml:space="preserve">Требования к обязательствам подрядчика, влияющим на исполнение договора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pStyle w:val="929"/>
              <w:jc w:val="center"/>
              <w:spacing w:before="0" w:after="0"/>
              <w:widowControl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 w:eastAsia="ru-RU" w:bidi="ar-SA"/>
              </w:rPr>
              <w:t xml:space="preserve">-//-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5" w:type="dxa"/>
            <w:textDirection w:val="lrTb"/>
            <w:noWrap w:val="false"/>
          </w:tcPr>
          <w:p>
            <w:pPr>
              <w:pStyle w:val="1059"/>
              <w:numPr>
                <w:ilvl w:val="0"/>
                <w:numId w:val="0"/>
              </w:numPr>
              <w:jc w:val="center"/>
              <w:keepNext w:val="0"/>
              <w:spacing w:before="0" w:after="60"/>
              <w:widowControl/>
              <w:rPr>
                <w:sz w:val="22"/>
                <w:szCs w:val="22"/>
              </w:rPr>
              <w:outlineLvl w:val="2"/>
            </w:pPr>
            <w:r/>
            <w:bookmarkStart w:id="38" w:name="_Toc154755118"/>
            <w:r>
              <w:rPr>
                <w:b w:val="0"/>
                <w:sz w:val="22"/>
                <w:szCs w:val="22"/>
                <w:lang w:val="ru-RU" w:eastAsia="ru-RU" w:bidi="ar-SA"/>
              </w:rPr>
              <w:t xml:space="preserve">-//-</w:t>
            </w:r>
            <w:bookmarkEnd w:id="38"/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1" w:type="dxa"/>
            <w:vAlign w:val="center"/>
            <w:vMerge w:val="continue"/>
            <w:textDirection w:val="lrTb"/>
            <w:noWrap w:val="false"/>
          </w:tcPr>
          <w:p>
            <w:pPr>
              <w:pStyle w:val="929"/>
              <w:ind w:left="568"/>
              <w:jc w:val="center"/>
              <w:spacing w:before="60" w:after="60"/>
              <w:widowControl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ru-RU" w:eastAsia="ru-RU" w:bidi="ar-SA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627" w:type="dxa"/>
            <w:textDirection w:val="lrTb"/>
            <w:noWrap w:val="false"/>
          </w:tcPr>
          <w:p>
            <w:pPr>
              <w:pStyle w:val="929"/>
              <w:jc w:val="left"/>
              <w:spacing w:before="0" w:after="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  <w:t xml:space="preserve">Обязательства Подрядчика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86" w:type="dxa"/>
            <w:textDirection w:val="lrTb"/>
            <w:noWrap w:val="false"/>
          </w:tcPr>
          <w:p>
            <w:pPr>
              <w:pStyle w:val="929"/>
              <w:jc w:val="left"/>
              <w:spacing w:before="0" w:after="0"/>
              <w:widowControl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  <w:t xml:space="preserve">Требования к обязательствам подрядчика подробно указаны в договоре подряда (</w:t>
            </w:r>
            <w:r>
              <w:rPr>
                <w:i/>
                <w:sz w:val="22"/>
                <w:szCs w:val="22"/>
                <w:lang w:val="ru-RU" w:eastAsia="ru-RU" w:bidi="ar-SA"/>
              </w:rPr>
              <w:t xml:space="preserve">раздел 2)</w:t>
            </w: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929"/>
              <w:jc w:val="left"/>
              <w:spacing w:before="0" w:after="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  <w:t xml:space="preserve">Согласие с требованиями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5" w:type="dxa"/>
            <w:textDirection w:val="lrTb"/>
            <w:noWrap w:val="false"/>
          </w:tcPr>
          <w:p>
            <w:pPr>
              <w:pStyle w:val="1059"/>
              <w:numPr>
                <w:ilvl w:val="0"/>
                <w:numId w:val="0"/>
              </w:numPr>
              <w:jc w:val="left"/>
              <w:keepNext w:val="0"/>
              <w:spacing w:before="0" w:after="60"/>
              <w:widowControl/>
              <w:rPr>
                <w:sz w:val="22"/>
                <w:szCs w:val="22"/>
              </w:rPr>
              <w:outlineLvl w:val="2"/>
            </w:pPr>
            <w:r>
              <w:rPr>
                <w:sz w:val="22"/>
                <w:szCs w:val="22"/>
                <w:lang w:val="ru-RU" w:eastAsia="ru-RU" w:bidi="ar-SA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1" w:type="dxa"/>
            <w:vAlign w:val="center"/>
            <w:vMerge w:val="restart"/>
            <w:textDirection w:val="lrTb"/>
            <w:noWrap w:val="false"/>
          </w:tcPr>
          <w:p>
            <w:pPr>
              <w:pStyle w:val="929"/>
              <w:jc w:val="left"/>
              <w:spacing w:before="0" w:after="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  <w:t xml:space="preserve">5.1.2.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13" w:type="dxa"/>
            <w:textDirection w:val="lrTb"/>
            <w:noWrap w:val="false"/>
          </w:tcPr>
          <w:p>
            <w:pPr>
              <w:pStyle w:val="929"/>
              <w:jc w:val="left"/>
              <w:spacing w:before="0" w:after="0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 w:eastAsia="ru-RU" w:bidi="ar-SA"/>
              </w:rPr>
              <w:t xml:space="preserve">Требования к субподрядным организациям привлекаемым к выполнению работ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Merge w:val="restart"/>
            <w:textDirection w:val="lrTb"/>
            <w:noWrap w:val="false"/>
          </w:tcPr>
          <w:p>
            <w:pPr>
              <w:pStyle w:val="929"/>
              <w:jc w:val="left"/>
              <w:spacing w:before="0" w:after="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  <w:t xml:space="preserve">Согласие с требованиями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29"/>
              <w:jc w:val="left"/>
              <w:spacing w:before="0" w:after="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5" w:type="dxa"/>
            <w:vMerge w:val="restart"/>
            <w:textDirection w:val="lrTb"/>
            <w:noWrap w:val="false"/>
          </w:tcPr>
          <w:p>
            <w:pPr>
              <w:pStyle w:val="1059"/>
              <w:numPr>
                <w:ilvl w:val="0"/>
                <w:numId w:val="0"/>
              </w:numPr>
              <w:jc w:val="left"/>
              <w:keepNext w:val="0"/>
              <w:spacing w:before="0" w:after="60"/>
              <w:widowControl/>
              <w:rPr>
                <w:sz w:val="22"/>
                <w:szCs w:val="22"/>
              </w:rPr>
              <w:outlineLvl w:val="2"/>
            </w:pPr>
            <w:r/>
            <w:bookmarkStart w:id="39" w:name="_Toc154755119"/>
            <w:r>
              <w:rPr>
                <w:sz w:val="22"/>
                <w:szCs w:val="22"/>
                <w:lang w:val="ru-RU" w:eastAsia="ru-RU" w:bidi="ar-SA"/>
              </w:rPr>
              <w:t xml:space="preserve">-</w:t>
            </w:r>
            <w:bookmarkEnd w:id="39"/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59"/>
              <w:numPr>
                <w:ilvl w:val="0"/>
                <w:numId w:val="0"/>
              </w:numPr>
              <w:jc w:val="left"/>
              <w:spacing w:before="0" w:after="60"/>
              <w:widowControl/>
              <w:rPr>
                <w:sz w:val="22"/>
                <w:szCs w:val="22"/>
              </w:rPr>
              <w:outlineLvl w:val="2"/>
            </w:pPr>
            <w:r>
              <w:rPr>
                <w:sz w:val="22"/>
                <w:szCs w:val="22"/>
                <w:lang w:val="ru-RU" w:eastAsia="ru-RU" w:bidi="ar-SA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1" w:type="dxa"/>
            <w:vAlign w:val="center"/>
            <w:vMerge w:val="continue"/>
            <w:textDirection w:val="lrTb"/>
            <w:noWrap w:val="false"/>
          </w:tcPr>
          <w:p>
            <w:pPr>
              <w:pStyle w:val="929"/>
              <w:jc w:val="left"/>
              <w:spacing w:before="0" w:after="0"/>
              <w:widowControl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ru-RU" w:eastAsia="ru-RU" w:bidi="ar-SA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7" w:type="dxa"/>
            <w:textDirection w:val="lrTb"/>
            <w:noWrap w:val="false"/>
          </w:tcPr>
          <w:p>
            <w:pPr>
              <w:pStyle w:val="929"/>
              <w:jc w:val="left"/>
              <w:spacing w:before="0" w:after="0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 w:eastAsia="ru-RU" w:bidi="ar-SA"/>
              </w:rPr>
              <w:t xml:space="preserve">Порядок привлечения субподрядчиков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86" w:type="dxa"/>
            <w:textDirection w:val="lrTb"/>
            <w:noWrap w:val="false"/>
          </w:tcPr>
          <w:p>
            <w:pPr>
              <w:pStyle w:val="929"/>
              <w:jc w:val="both"/>
              <w:spacing w:before="0" w:after="0"/>
              <w:widowControl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  <w:lang w:val="ru-RU" w:eastAsia="ru-RU" w:bidi="ar-SA"/>
              </w:rPr>
              <w:t xml:space="preserve">В случае привлечения к выполнению работ субподрядных организаций, подрядчик обязан письменно согласовать с Заказчиком,</w:t>
            </w:r>
            <w:r>
              <w:rPr>
                <w:sz w:val="22"/>
                <w:szCs w:val="22"/>
                <w:lang w:val="ru-RU" w:eastAsia="ru-RU" w:bidi="ar-SA"/>
              </w:rPr>
              <w:t xml:space="preserve"> </w:t>
            </w:r>
            <w:r>
              <w:rPr>
                <w:iCs/>
                <w:sz w:val="22"/>
                <w:szCs w:val="22"/>
                <w:lang w:val="ru-RU" w:eastAsia="ru-RU" w:bidi="ar-SA"/>
              </w:rPr>
              <w:t xml:space="preserve">заключать договоры субподряда в совокупности не более чем на 20 % от Цены Договора, неся при этом ответственность за действия Субподрядчиков, как за свои собственные. Привлекаемую субподрядную организ</w:t>
            </w:r>
            <w:r>
              <w:rPr>
                <w:iCs/>
                <w:sz w:val="22"/>
                <w:szCs w:val="22"/>
                <w:lang w:val="ru-RU" w:eastAsia="ru-RU" w:bidi="ar-SA"/>
              </w:rPr>
              <w:t xml:space="preserve">ацию с предоставлением Заказчику на момент согласования договора субподряда документов, подтверждающие соответствие их квалификационного уровня, а также готовность и возможность выполнения ими работ, а также документы указанные в п. 2.4.2 договора подряда.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Merge w:val="continue"/>
            <w:textDirection w:val="lrTb"/>
            <w:noWrap w:val="false"/>
          </w:tcPr>
          <w:p>
            <w:pPr>
              <w:pStyle w:val="929"/>
              <w:jc w:val="left"/>
              <w:spacing w:before="0" w:after="0"/>
              <w:widowControl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ru-RU" w:eastAsia="ru-RU" w:bidi="ar-SA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5" w:type="dxa"/>
            <w:vMerge w:val="continue"/>
            <w:textDirection w:val="lrTb"/>
            <w:noWrap w:val="false"/>
          </w:tcPr>
          <w:p>
            <w:pPr>
              <w:pStyle w:val="1059"/>
              <w:numPr>
                <w:ilvl w:val="0"/>
                <w:numId w:val="0"/>
              </w:numPr>
              <w:jc w:val="left"/>
              <w:keepNext w:val="0"/>
              <w:spacing w:before="0" w:after="60"/>
              <w:widowControl/>
              <w:rPr>
                <w:sz w:val="23"/>
                <w:szCs w:val="23"/>
                <w:lang w:val="ru-RU"/>
              </w:rPr>
              <w:outlineLvl w:val="2"/>
            </w:pPr>
            <w:r>
              <w:rPr>
                <w:sz w:val="23"/>
                <w:szCs w:val="23"/>
                <w:lang w:val="ru-RU" w:eastAsia="ru-RU" w:bidi="ar-SA"/>
              </w:rPr>
            </w:r>
            <w:r>
              <w:rPr>
                <w:sz w:val="23"/>
                <w:szCs w:val="23"/>
                <w:lang w:val="ru-RU"/>
              </w:rPr>
            </w:r>
            <w:r>
              <w:rPr>
                <w:sz w:val="23"/>
                <w:szCs w:val="23"/>
                <w:lang w:val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1" w:type="dxa"/>
            <w:vAlign w:val="center"/>
            <w:vMerge w:val="restart"/>
            <w:textDirection w:val="lrTb"/>
            <w:noWrap w:val="false"/>
          </w:tcPr>
          <w:p>
            <w:pPr>
              <w:pStyle w:val="929"/>
              <w:jc w:val="center"/>
              <w:spacing w:before="0" w:after="0"/>
              <w:widowControl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  <w:lang w:val="ru-RU" w:eastAsia="ru-RU" w:bidi="ar-SA"/>
              </w:rPr>
              <w:t xml:space="preserve">6.</w:t>
            </w:r>
            <w:r>
              <w:rPr>
                <w:b/>
                <w:bCs/>
                <w:sz w:val="23"/>
                <w:szCs w:val="23"/>
              </w:rPr>
            </w:r>
            <w:r>
              <w:rPr>
                <w:b/>
                <w:bCs/>
                <w:sz w:val="23"/>
                <w:szCs w:val="23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13" w:type="dxa"/>
            <w:vMerge w:val="restart"/>
            <w:textDirection w:val="lrTb"/>
            <w:noWrap w:val="false"/>
          </w:tcPr>
          <w:p>
            <w:pPr>
              <w:pStyle w:val="929"/>
              <w:jc w:val="left"/>
              <w:spacing w:before="0" w:after="0"/>
              <w:widowControl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ru-RU" w:eastAsia="ru-RU" w:bidi="ar-SA"/>
              </w:rPr>
              <w:t xml:space="preserve">Требования к победителю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Merge w:val="restart"/>
            <w:textDirection w:val="lrTb"/>
            <w:noWrap w:val="false"/>
          </w:tcPr>
          <w:p>
            <w:pPr>
              <w:pStyle w:val="929"/>
              <w:jc w:val="left"/>
              <w:spacing w:before="0" w:after="0"/>
              <w:widowControl/>
              <w:rPr>
                <w:sz w:val="23"/>
                <w:szCs w:val="23"/>
                <w:lang w:val="ru-RU" w:eastAsia="ru-RU" w:bidi="ar-SA"/>
              </w:rPr>
            </w:pPr>
            <w:r>
              <w:rPr>
                <w:sz w:val="23"/>
                <w:szCs w:val="23"/>
                <w:lang w:val="ru-RU" w:eastAsia="ru-RU" w:bidi="ar-SA"/>
              </w:rPr>
            </w:r>
            <w:r>
              <w:rPr>
                <w:sz w:val="23"/>
                <w:szCs w:val="23"/>
                <w:lang w:val="ru-RU" w:eastAsia="ru-RU" w:bidi="ar-SA"/>
              </w:rPr>
            </w:r>
            <w:r>
              <w:rPr>
                <w:sz w:val="23"/>
                <w:szCs w:val="23"/>
                <w:lang w:val="ru-RU" w:eastAsia="ru-RU" w:bidi="ar-SA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5" w:type="dxa"/>
            <w:vMerge w:val="restart"/>
            <w:textDirection w:val="lrTb"/>
            <w:noWrap w:val="false"/>
          </w:tcPr>
          <w:p>
            <w:pPr>
              <w:pStyle w:val="1059"/>
              <w:numPr>
                <w:ilvl w:val="0"/>
                <w:numId w:val="0"/>
              </w:numPr>
              <w:jc w:val="left"/>
              <w:keepNext w:val="0"/>
              <w:spacing w:before="0" w:after="60"/>
              <w:widowControl/>
              <w:rPr>
                <w:sz w:val="23"/>
                <w:szCs w:val="23"/>
                <w:lang w:val="ru-RU" w:eastAsia="ru-RU" w:bidi="ar-SA"/>
              </w:rPr>
              <w:outlineLvl w:val="2"/>
            </w:pPr>
            <w:r>
              <w:rPr>
                <w:sz w:val="23"/>
                <w:szCs w:val="23"/>
                <w:lang w:val="ru-RU" w:eastAsia="ru-RU" w:bidi="ar-SA"/>
              </w:rPr>
            </w:r>
            <w:r>
              <w:rPr>
                <w:sz w:val="23"/>
                <w:szCs w:val="23"/>
                <w:lang w:val="ru-RU" w:eastAsia="ru-RU" w:bidi="ar-SA"/>
              </w:rPr>
            </w:r>
            <w:r>
              <w:rPr>
                <w:sz w:val="23"/>
                <w:szCs w:val="23"/>
                <w:lang w:val="ru-RU" w:eastAsia="ru-RU" w:bidi="ar-SA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1" w:type="dxa"/>
            <w:vAlign w:val="center"/>
            <w:vMerge w:val="restart"/>
            <w:textDirection w:val="lrTb"/>
            <w:noWrap w:val="false"/>
          </w:tcPr>
          <w:p>
            <w:pPr>
              <w:pStyle w:val="929"/>
              <w:jc w:val="center"/>
              <w:spacing w:before="0" w:after="0"/>
              <w:widowControl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  <w:lang w:val="ru-RU" w:eastAsia="ru-RU" w:bidi="ar-SA"/>
              </w:rPr>
              <w:t xml:space="preserve">6.1.1</w:t>
            </w:r>
            <w:r>
              <w:rPr>
                <w:b w:val="0"/>
                <w:bCs w:val="0"/>
                <w:sz w:val="22"/>
                <w:szCs w:val="22"/>
              </w:rPr>
            </w:r>
            <w:r>
              <w:rPr>
                <w:b w:val="0"/>
                <w:bCs w:val="0"/>
                <w:sz w:val="22"/>
                <w:szCs w:val="22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1" w:type="dxa"/>
            <w:vMerge w:val="restart"/>
            <w:textDirection w:val="lrTb"/>
            <w:noWrap w:val="false"/>
          </w:tcPr>
          <w:p>
            <w:pPr>
              <w:ind w:firstLine="720"/>
              <w:jc w:val="both"/>
              <w:rPr>
                <w:rFonts w:ascii="Times New Roman" w:hAnsi="Times New Roman" w:cs="Times New Roman"/>
                <w:sz w:val="23"/>
                <w:szCs w:val="23"/>
                <w:highlight w:val="whit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Участник, признанный 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  <w:t xml:space="preserve">победителем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 закупочной процедуры, в течение 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  <w:t xml:space="preserve">5 (пяти)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  <w:t xml:space="preserve"> рабочих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 дней после размещения протокола подведения итогов закупки на сайте </w:t>
            </w:r>
            <w:hyperlink r:id="rId19" w:tooltip="http://www.zakupki.gov.ru" w:history="1">
              <w:r>
                <w:rPr>
                  <w:rFonts w:ascii="Times New Roman" w:hAnsi="Times New Roman" w:eastAsia="Times New Roman" w:cs="Times New Roman"/>
                  <w:sz w:val="22"/>
                  <w:szCs w:val="22"/>
                  <w:highlight w:val="white"/>
                </w:rPr>
                <w:t xml:space="preserve">www.zakupki.gov.ru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 (до заключения договора), должен предоставить в адрес Заказчика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на электронный адрес (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gulyaeva-av@dgk.ru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дополнительные документы.</w:t>
            </w:r>
            <w:r>
              <w:rPr>
                <w:rFonts w:ascii="Times New Roman" w:hAnsi="Times New Roman" w:cs="Times New Roman"/>
                <w:sz w:val="23"/>
                <w:szCs w:val="23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sz w:val="23"/>
                <w:szCs w:val="23"/>
                <w:highlight w:val="white"/>
                <w14:ligatures w14:val="none"/>
              </w:rPr>
            </w:r>
          </w:p>
          <w:p>
            <w:pPr>
              <w:ind w:firstLine="720"/>
              <w:jc w:val="both"/>
              <w:rPr>
                <w:rFonts w:ascii="Times New Roman" w:hAnsi="Times New Roman" w:cs="Times New Roman"/>
                <w:sz w:val="22"/>
                <w:szCs w:val="22"/>
                <w:highlight w:val="whit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 случае не предоставления документов, указанных в данном пункте в установленный срок, в соответствии с условиями Документации о закупке, Победитель признается уклонившимся от заключения Договора и утрачивает статус Победителя, а Закупочная комиссия имеет п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раво выбрать в качестве Победителя иного Участника, занявшего следующее место в ранжировке заявок после Победителя, из числа остальных допущенных заявок.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1" w:type="dxa"/>
            <w:vAlign w:val="center"/>
            <w:vMerge w:val="restart"/>
            <w:textDirection w:val="lrTb"/>
            <w:noWrap w:val="false"/>
          </w:tcPr>
          <w:p>
            <w:pPr>
              <w:pStyle w:val="929"/>
              <w:jc w:val="center"/>
              <w:spacing w:before="0" w:after="0"/>
              <w:widowControl/>
              <w:rPr>
                <w:b w:val="0"/>
                <w:bCs w:val="0"/>
                <w:sz w:val="22"/>
                <w:szCs w:val="22"/>
                <w:lang w:val="ru-RU" w:eastAsia="ru-RU" w:bidi="ar-SA"/>
              </w:rPr>
            </w:pPr>
            <w:r>
              <w:rPr>
                <w:b w:val="0"/>
                <w:bCs w:val="0"/>
                <w:sz w:val="22"/>
                <w:szCs w:val="22"/>
                <w:lang w:val="ru-RU" w:eastAsia="ru-RU" w:bidi="ar-SA"/>
              </w:rPr>
              <w:t xml:space="preserve">6.1.2</w:t>
            </w:r>
            <w:r>
              <w:rPr>
                <w:b w:val="0"/>
                <w:bCs w:val="0"/>
                <w:sz w:val="22"/>
                <w:szCs w:val="22"/>
                <w:lang w:val="ru-RU" w:eastAsia="ru-RU" w:bidi="ar-SA"/>
              </w:rPr>
            </w:r>
            <w:r>
              <w:rPr>
                <w:b w:val="0"/>
                <w:bCs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5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  <w:t xml:space="preserve">Требования к кадровым ресурсам Победителя: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r>
          </w:p>
          <w:p>
            <w:pPr>
              <w:pStyle w:val="1044"/>
              <w:numPr>
                <w:ilvl w:val="0"/>
                <w:numId w:val="17"/>
              </w:numPr>
              <w:ind w:left="0" w:firstLine="363"/>
              <w:jc w:val="left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Согласно требования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п.92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Постановления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 от 24.12.2021 г.№2464 «О порядке обучения по охране труда и проверки знаний требований охраны труда»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: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ind w:left="0" w:firstLine="363"/>
              <w:jc w:val="left"/>
              <w:rPr>
                <w:rFonts w:ascii="Times New Roman" w:hAnsi="Times New Roman" w:cs="Times New Roman"/>
                <w:sz w:val="12"/>
                <w:szCs w:val="12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highlight w:val="white"/>
                <w:lang w:val="ru-RU" w:eastAsia="en-US" w:bidi="ar-SA"/>
              </w:rPr>
            </w:r>
            <w:r>
              <w:rPr>
                <w:rFonts w:ascii="Times New Roman" w:hAnsi="Times New Roman" w:cs="Times New Roman"/>
                <w:sz w:val="12"/>
                <w:szCs w:val="12"/>
                <w:highlight w:val="white"/>
              </w:rPr>
            </w:r>
            <w:r>
              <w:rPr>
                <w:rFonts w:ascii="Times New Roman" w:hAnsi="Times New Roman" w:cs="Times New Roman"/>
                <w:sz w:val="12"/>
                <w:szCs w:val="12"/>
                <w:highlight w:val="white"/>
              </w:rPr>
            </w:r>
          </w:p>
          <w:p>
            <w:pPr>
              <w:ind w:left="0" w:firstLine="363"/>
              <w:jc w:val="left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val="ru-RU" w:eastAsia="en-US" w:bidi="ru-RU"/>
              </w:rPr>
              <w:t xml:space="preserve">иметь в наличие не менее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val="ru-RU" w:eastAsia="en-US" w:bidi="ar-SA"/>
              </w:rPr>
              <w:t xml:space="preserve">  3 человек (руководитель, производитель работ и всех членов бригады) прошедших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val="ru-RU" w:eastAsia="en-US" w:bidi="ar-SA"/>
              </w:rPr>
              <w:t xml:space="preserve">проверку знаний требований охраны труда.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6" w:type="dxa"/>
            <w:vMerge w:val="restart"/>
            <w:textDirection w:val="lrTb"/>
            <w:noWrap w:val="false"/>
          </w:tcPr>
          <w:p>
            <w:pPr>
              <w:ind w:left="142" w:right="141" w:firstLine="0"/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white"/>
                <w:u w:val="single"/>
              </w:rPr>
              <w:t xml:space="preserve">Подтверждается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white"/>
                <w:u w:val="singl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white"/>
                <w:u w:val="single"/>
              </w:rPr>
              <w:t xml:space="preserve">: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</w:r>
          </w:p>
          <w:p>
            <w:pPr>
              <w:pStyle w:val="1044"/>
              <w:numPr>
                <w:ilvl w:val="0"/>
                <w:numId w:val="18"/>
              </w:numPr>
              <w:ind w:left="360" w:right="14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к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опию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 протокол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а (-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ов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) проверки знания требований охраны труда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обученных лиц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не менее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 чем на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 3 человек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(руководитель, производитель работ и всех членов бригады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, которые будут непосредственно на объектах выполнять работы по Наряду-допуску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jc w:val="left"/>
              <w:spacing w:before="0" w:after="0"/>
              <w:widowControl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</w:tr>
    </w:tbl>
    <w:p>
      <w:pPr>
        <w:pStyle w:val="929"/>
        <w:spacing w:before="0" w:after="120"/>
        <w:rPr>
          <w:rStyle w:val="989"/>
          <w:b w:val="0"/>
          <w:i w:val="0"/>
          <w:iCs/>
          <w:sz w:val="24"/>
          <w:szCs w:val="24"/>
          <w:highlight w:val="yellow"/>
        </w:rPr>
        <w:sectPr>
          <w:headerReference w:type="default" r:id="rId12"/>
          <w:headerReference w:type="first" r:id="rId13"/>
          <w:footnotePr/>
          <w:endnotePr/>
          <w:type w:val="nextPage"/>
          <w:pgSz w:w="16838" w:h="11906" w:orient="landscape"/>
          <w:pgMar w:top="851" w:right="567" w:bottom="851" w:left="992" w:header="680" w:footer="0" w:gutter="0"/>
          <w:pgNumType w:start="14"/>
          <w:cols w:num="1" w:sep="0" w:space="1701" w:equalWidth="1"/>
          <w:docGrid w:linePitch="360"/>
          <w:titlePg/>
        </w:sectPr>
      </w:pPr>
      <w:r>
        <w:rPr>
          <w:b w:val="0"/>
          <w:i w:val="0"/>
          <w:iCs/>
          <w:sz w:val="24"/>
          <w:szCs w:val="24"/>
          <w:highlight w:val="yellow"/>
        </w:rPr>
      </w:r>
      <w:r>
        <w:rPr>
          <w:rStyle w:val="989"/>
          <w:b w:val="0"/>
          <w:i w:val="0"/>
          <w:iCs/>
          <w:sz w:val="24"/>
          <w:szCs w:val="24"/>
          <w:highlight w:val="yellow"/>
        </w:rPr>
      </w:r>
      <w:r>
        <w:rPr>
          <w:rStyle w:val="989"/>
          <w:b w:val="0"/>
          <w:i w:val="0"/>
          <w:iCs/>
          <w:sz w:val="24"/>
          <w:szCs w:val="24"/>
          <w:highlight w:val="yellow"/>
        </w:rPr>
      </w:r>
    </w:p>
    <w:p>
      <w:pPr>
        <w:pStyle w:val="930"/>
        <w:numPr>
          <w:ilvl w:val="0"/>
          <w:numId w:val="11"/>
        </w:numPr>
        <w:ind w:left="567" w:hanging="567"/>
        <w:rPr>
          <w:sz w:val="24"/>
          <w:szCs w:val="24"/>
        </w:rPr>
      </w:pPr>
      <w:r/>
      <w:bookmarkStart w:id="42" w:name="_Toc154755121"/>
      <w:r/>
      <w:bookmarkStart w:id="43" w:name="_Toc53393312"/>
      <w:r>
        <w:rPr>
          <w:sz w:val="24"/>
          <w:szCs w:val="24"/>
        </w:rPr>
        <w:t xml:space="preserve">Требования к документации по ценообразованию</w:t>
      </w:r>
      <w:bookmarkEnd w:id="43"/>
      <w:r>
        <w:rPr>
          <w:sz w:val="24"/>
          <w:szCs w:val="24"/>
        </w:rPr>
        <w:t xml:space="preserve"> на этапе закупки</w:t>
      </w:r>
      <w:bookmarkEnd w:id="42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33"/>
        <w:numPr>
          <w:ilvl w:val="1"/>
          <w:numId w:val="11"/>
        </w:numPr>
        <w:ind w:left="0" w:firstLine="720"/>
        <w:jc w:val="both"/>
        <w:spacing w:before="0" w:beforeAutospacing="0" w:after="0" w:afterAutospacing="0"/>
        <w:rPr>
          <w:b w:val="0"/>
        </w:rPr>
        <w:suppressLineNumbers w:val="0"/>
      </w:pPr>
      <w:r/>
      <w:bookmarkStart w:id="44" w:name="_Toc154755122"/>
      <w:r>
        <w:rPr>
          <w:b w:val="0"/>
        </w:rPr>
        <w:t xml:space="preserve">В обоснование стоимости своей заявки Участник предостав</w:t>
      </w:r>
      <w:r>
        <w:rPr>
          <w:b w:val="0"/>
          <w:lang w:val="ru-RU"/>
        </w:rPr>
        <w:t xml:space="preserve">ляет</w:t>
      </w:r>
      <w:r>
        <w:rPr>
          <w:b w:val="0"/>
        </w:rPr>
        <w:t xml:space="preserve"> Коммерческое предложение по форме</w:t>
      </w:r>
      <w:r>
        <w:rPr>
          <w:b w:val="0"/>
          <w:lang w:val="ru-RU"/>
        </w:rPr>
        <w:t xml:space="preserve"> (с учетом прилагаемой к ней инструкции по заполнению)</w:t>
      </w:r>
      <w:r>
        <w:rPr>
          <w:b w:val="0"/>
        </w:rPr>
        <w:t xml:space="preserve">, приведенной в Документации о закупке (с указанием понижающего коэффициента).</w:t>
      </w:r>
      <w:bookmarkEnd w:id="44"/>
      <w:r>
        <w:rPr>
          <w:b w:val="0"/>
        </w:rPr>
      </w:r>
      <w:r>
        <w:rPr>
          <w:b w:val="0"/>
        </w:rPr>
      </w:r>
    </w:p>
    <w:p>
      <w:pPr>
        <w:pStyle w:val="929"/>
        <w:ind w:left="0" w:firstLine="720"/>
        <w:jc w:val="both"/>
        <w:spacing w:before="0" w:beforeAutospacing="0" w:after="0" w:afterAutospacing="0"/>
        <w:rPr>
          <w:sz w:val="24"/>
          <w:szCs w:val="23"/>
        </w:rPr>
        <w:suppressLineNumbers w:val="0"/>
      </w:pPr>
      <w:r>
        <w:rPr>
          <w:sz w:val="24"/>
          <w:szCs w:val="23"/>
        </w:rPr>
        <w:t xml:space="preserve">Порядок расчета понижающего коэффициента определяется по формуле:</w:t>
      </w:r>
      <w:r>
        <w:rPr>
          <w:sz w:val="24"/>
          <w:szCs w:val="23"/>
        </w:rPr>
      </w:r>
      <w:r>
        <w:rPr>
          <w:sz w:val="24"/>
          <w:szCs w:val="23"/>
        </w:rPr>
      </w:r>
    </w:p>
    <w:p>
      <w:pPr>
        <w:pStyle w:val="929"/>
        <w:contextualSpacing/>
        <w:ind w:left="0" w:firstLine="720"/>
        <w:jc w:val="center"/>
        <w:spacing w:before="0" w:beforeAutospacing="0" w:after="0" w:afterAutospacing="0"/>
        <w:tabs>
          <w:tab w:val="clear" w:pos="708" w:leader="none"/>
          <w:tab w:val="left" w:pos="993" w:leader="none"/>
        </w:tabs>
        <w:rPr>
          <w:sz w:val="24"/>
          <w:szCs w:val="23"/>
        </w:rPr>
        <w:suppressLineNumbers w:val="0"/>
      </w:pPr>
      <w:r>
        <w:rPr>
          <w:sz w:val="24"/>
          <w:szCs w:val="23"/>
        </w:rPr>
        <w:t xml:space="preserve">P=N*k,</w:t>
      </w:r>
      <w:r>
        <w:rPr>
          <w:sz w:val="24"/>
          <w:szCs w:val="23"/>
        </w:rPr>
      </w:r>
      <w:r>
        <w:rPr>
          <w:sz w:val="24"/>
          <w:szCs w:val="23"/>
        </w:rPr>
      </w:r>
    </w:p>
    <w:p>
      <w:pPr>
        <w:pStyle w:val="1044"/>
        <w:ind w:left="0" w:firstLine="720"/>
        <w:jc w:val="both"/>
        <w:spacing w:before="0" w:beforeAutospacing="0" w:after="0" w:afterAutospacing="0"/>
        <w:rPr>
          <w:i/>
          <w:szCs w:val="23"/>
        </w:rPr>
        <w:suppressLineNumbers w:val="0"/>
      </w:pPr>
      <w:r>
        <w:rPr>
          <w:i/>
          <w:szCs w:val="23"/>
        </w:rPr>
        <w:t xml:space="preserve">где P – стоимость предложения участника;</w:t>
      </w:r>
      <w:r>
        <w:rPr>
          <w:i/>
          <w:szCs w:val="23"/>
        </w:rPr>
      </w:r>
      <w:r>
        <w:rPr>
          <w:i/>
          <w:szCs w:val="23"/>
        </w:rPr>
      </w:r>
    </w:p>
    <w:p>
      <w:pPr>
        <w:pStyle w:val="1044"/>
        <w:ind w:left="0" w:firstLine="720"/>
        <w:jc w:val="both"/>
        <w:spacing w:before="0" w:beforeAutospacing="0" w:after="0" w:afterAutospacing="0"/>
        <w:rPr>
          <w:i/>
          <w:szCs w:val="23"/>
        </w:rPr>
        <w:suppressLineNumbers w:val="0"/>
      </w:pPr>
      <w:r>
        <w:rPr>
          <w:i/>
          <w:szCs w:val="23"/>
        </w:rPr>
        <w:t xml:space="preserve">N – начальная (максимальная) цена договора (цена лота), определенная в соответствии со сметной документацией Заказчика, представленной в составе Документации о закупке;</w:t>
      </w:r>
      <w:r>
        <w:rPr>
          <w:i/>
          <w:szCs w:val="23"/>
        </w:rPr>
      </w:r>
      <w:r>
        <w:rPr>
          <w:i/>
          <w:szCs w:val="23"/>
        </w:rPr>
      </w:r>
    </w:p>
    <w:p>
      <w:pPr>
        <w:pStyle w:val="1044"/>
        <w:ind w:left="0" w:firstLine="720"/>
        <w:jc w:val="both"/>
        <w:spacing w:before="0" w:beforeAutospacing="0" w:after="0" w:afterAutospacing="0"/>
        <w:rPr>
          <w:i/>
          <w:szCs w:val="23"/>
        </w:rPr>
        <w:suppressLineNumbers w:val="0"/>
      </w:pPr>
      <w:r>
        <w:rPr>
          <w:i/>
          <w:szCs w:val="23"/>
        </w:rPr>
        <w:t xml:space="preserve">k – понижающий коэффициент, заявленный участником в расчете цены заявки, величину данного коэффициента рекомендуется учитывать с округлением до 7 знаков после запятой.</w:t>
      </w:r>
      <w:r>
        <w:rPr>
          <w:i/>
          <w:szCs w:val="23"/>
        </w:rPr>
      </w:r>
      <w:r>
        <w:rPr>
          <w:i/>
          <w:szCs w:val="23"/>
        </w:rPr>
      </w:r>
    </w:p>
    <w:p>
      <w:pPr>
        <w:pStyle w:val="933"/>
        <w:numPr>
          <w:ilvl w:val="1"/>
          <w:numId w:val="11"/>
        </w:numPr>
        <w:ind w:left="0" w:firstLine="720"/>
        <w:jc w:val="both"/>
        <w:spacing w:before="0" w:beforeAutospacing="0" w:after="0" w:afterAutospacing="0"/>
        <w:rPr>
          <w:b w:val="0"/>
        </w:rPr>
        <w:suppressLineNumbers w:val="0"/>
      </w:pPr>
      <w:r/>
      <w:bookmarkStart w:id="45" w:name="_Toc154755123"/>
      <w:r>
        <w:rPr>
          <w:b w:val="0"/>
        </w:rPr>
        <w:t xml:space="preserve">Дополнительные документы по ценообразованию </w:t>
      </w:r>
      <w:r>
        <w:rPr>
          <w:b w:val="0"/>
          <w:lang w:val="ru-RU"/>
        </w:rPr>
        <w:t xml:space="preserve">(сметная</w:t>
      </w:r>
      <w:r>
        <w:rPr>
          <w:b w:val="0"/>
        </w:rPr>
        <w:t xml:space="preserve"> документация</w:t>
      </w:r>
      <w:r>
        <w:rPr>
          <w:b w:val="0"/>
          <w:lang w:val="ru-RU"/>
        </w:rPr>
        <w:t xml:space="preserve">)</w:t>
      </w:r>
      <w:r>
        <w:rPr>
          <w:b w:val="0"/>
        </w:rPr>
        <w:t xml:space="preserve"> в состав заявки Участника не </w:t>
      </w:r>
      <w:r>
        <w:rPr>
          <w:b w:val="0"/>
          <w:lang w:val="ru-RU"/>
        </w:rPr>
        <w:t xml:space="preserve">включается</w:t>
      </w:r>
      <w:r>
        <w:rPr>
          <w:b w:val="0"/>
        </w:rPr>
        <w:t xml:space="preserve">.</w:t>
      </w:r>
      <w:bookmarkEnd w:id="45"/>
      <w:r>
        <w:rPr>
          <w:b w:val="0"/>
        </w:rPr>
      </w:r>
      <w:r>
        <w:rPr>
          <w:b w:val="0"/>
        </w:rPr>
      </w:r>
    </w:p>
    <w:p>
      <w:pPr>
        <w:pStyle w:val="929"/>
        <w:rPr>
          <w:rFonts w:eastAsia="Calibri"/>
        </w:rPr>
      </w:pPr>
      <w:r>
        <w:rPr>
          <w:rFonts w:eastAsia="Calibri"/>
        </w:rPr>
      </w:r>
      <w:r>
        <w:rPr>
          <w:rFonts w:eastAsia="Calibri"/>
        </w:rPr>
      </w:r>
      <w:r>
        <w:rPr>
          <w:rFonts w:eastAsia="Calibri"/>
        </w:rPr>
      </w:r>
    </w:p>
    <w:p>
      <w:pPr>
        <w:pStyle w:val="929"/>
        <w:rPr>
          <w:rFonts w:eastAsia="Calibri"/>
        </w:rPr>
      </w:pPr>
      <w:r>
        <w:rPr>
          <w:rFonts w:eastAsia="Calibri"/>
        </w:rPr>
      </w:r>
      <w:r>
        <w:rPr>
          <w:rFonts w:eastAsia="Calibri"/>
        </w:rPr>
      </w:r>
      <w:r>
        <w:rPr>
          <w:rFonts w:eastAsia="Calibri"/>
        </w:rPr>
      </w:r>
    </w:p>
    <w:p>
      <w:pPr>
        <w:pStyle w:val="929"/>
        <w:rPr>
          <w:rFonts w:eastAsia="Calibri"/>
        </w:rPr>
      </w:pPr>
      <w:r>
        <w:rPr>
          <w:rFonts w:eastAsia="Calibri"/>
        </w:rPr>
      </w:r>
      <w:r>
        <w:rPr>
          <w:rFonts w:eastAsia="Calibri"/>
        </w:rPr>
      </w:r>
      <w:r>
        <w:rPr>
          <w:rFonts w:eastAsia="Calibri"/>
        </w:rPr>
      </w:r>
    </w:p>
    <w:p>
      <w:pPr>
        <w:pStyle w:val="929"/>
        <w:rPr>
          <w:rFonts w:eastAsia="Calibri"/>
        </w:rPr>
      </w:pPr>
      <w:r>
        <w:rPr>
          <w:rFonts w:eastAsia="Calibri"/>
        </w:rPr>
      </w:r>
      <w:r>
        <w:rPr>
          <w:rFonts w:eastAsia="Calibri"/>
        </w:rPr>
      </w:r>
      <w:r>
        <w:rPr>
          <w:rFonts w:eastAsia="Calibri"/>
        </w:rPr>
      </w:r>
    </w:p>
    <w:p>
      <w:pPr>
        <w:pStyle w:val="929"/>
        <w:rPr>
          <w:rFonts w:eastAsia="Calibri"/>
        </w:rPr>
      </w:pPr>
      <w:r>
        <w:rPr>
          <w:rFonts w:eastAsia="Calibri"/>
        </w:rPr>
      </w:r>
      <w:r>
        <w:rPr>
          <w:rFonts w:eastAsia="Calibri"/>
        </w:rPr>
      </w:r>
      <w:r>
        <w:rPr>
          <w:rFonts w:eastAsia="Calibri"/>
        </w:rPr>
      </w:r>
    </w:p>
    <w:p>
      <w:pPr>
        <w:pStyle w:val="929"/>
        <w:rPr>
          <w:rFonts w:eastAsia="Calibri"/>
        </w:rPr>
      </w:pPr>
      <w:r>
        <w:rPr>
          <w:rFonts w:eastAsia="Calibri"/>
        </w:rPr>
      </w:r>
      <w:r>
        <w:rPr>
          <w:rFonts w:eastAsia="Calibri"/>
        </w:rPr>
      </w:r>
      <w:r>
        <w:rPr>
          <w:rFonts w:eastAsia="Calibri"/>
        </w:rPr>
      </w:r>
    </w:p>
    <w:p>
      <w:pPr>
        <w:pStyle w:val="929"/>
        <w:rPr>
          <w:rFonts w:eastAsia="Calibri"/>
        </w:rPr>
      </w:pPr>
      <w:r>
        <w:rPr>
          <w:rFonts w:eastAsia="Calibri"/>
        </w:rPr>
      </w:r>
      <w:r>
        <w:rPr>
          <w:rFonts w:eastAsia="Calibri"/>
        </w:rPr>
      </w:r>
      <w:r>
        <w:rPr>
          <w:rFonts w:eastAsia="Calibri"/>
        </w:rPr>
      </w:r>
    </w:p>
    <w:p>
      <w:pPr>
        <w:pStyle w:val="929"/>
        <w:rPr>
          <w:rFonts w:eastAsia="Calibri"/>
        </w:rPr>
      </w:pPr>
      <w:r>
        <w:rPr>
          <w:rFonts w:eastAsia="Calibri"/>
        </w:rPr>
      </w:r>
      <w:r>
        <w:rPr>
          <w:rFonts w:eastAsia="Calibri"/>
        </w:rPr>
      </w:r>
      <w:r>
        <w:rPr>
          <w:rFonts w:eastAsia="Calibri"/>
        </w:rPr>
      </w:r>
    </w:p>
    <w:p>
      <w:pPr>
        <w:pStyle w:val="929"/>
        <w:rPr>
          <w:rFonts w:eastAsia="Calibri"/>
        </w:rPr>
      </w:pPr>
      <w:r>
        <w:rPr>
          <w:rFonts w:eastAsia="Calibri"/>
        </w:rPr>
      </w:r>
      <w:r>
        <w:rPr>
          <w:rFonts w:eastAsia="Calibri"/>
        </w:rPr>
      </w:r>
      <w:r>
        <w:rPr>
          <w:rFonts w:eastAsia="Calibri"/>
        </w:rPr>
      </w:r>
    </w:p>
    <w:p>
      <w:pPr>
        <w:pStyle w:val="929"/>
        <w:rPr>
          <w:rFonts w:eastAsia="Calibri"/>
        </w:rPr>
      </w:pPr>
      <w:r>
        <w:rPr>
          <w:rFonts w:eastAsia="Calibri"/>
        </w:rPr>
      </w:r>
      <w:r>
        <w:rPr>
          <w:rFonts w:eastAsia="Calibri"/>
        </w:rPr>
      </w:r>
      <w:r>
        <w:rPr>
          <w:rFonts w:eastAsia="Calibri"/>
        </w:rPr>
      </w:r>
    </w:p>
    <w:p>
      <w:pPr>
        <w:pStyle w:val="929"/>
        <w:rPr>
          <w:rFonts w:eastAsia="Calibri"/>
        </w:rPr>
      </w:pPr>
      <w:r>
        <w:rPr>
          <w:rFonts w:eastAsia="Calibri"/>
        </w:rPr>
      </w:r>
      <w:r>
        <w:rPr>
          <w:rFonts w:eastAsia="Calibri"/>
        </w:rPr>
      </w:r>
      <w:r>
        <w:rPr>
          <w:rFonts w:eastAsia="Calibri"/>
        </w:rPr>
      </w:r>
    </w:p>
    <w:p>
      <w:pPr>
        <w:pStyle w:val="929"/>
        <w:rPr>
          <w:rFonts w:eastAsia="Calibri"/>
        </w:rPr>
      </w:pPr>
      <w:r>
        <w:rPr>
          <w:rFonts w:eastAsia="Calibri"/>
        </w:rPr>
      </w:r>
      <w:r>
        <w:rPr>
          <w:rFonts w:eastAsia="Calibri"/>
        </w:rPr>
      </w:r>
      <w:r>
        <w:rPr>
          <w:rFonts w:eastAsia="Calibri"/>
        </w:rPr>
      </w:r>
    </w:p>
    <w:p>
      <w:pPr>
        <w:pStyle w:val="929"/>
        <w:rPr>
          <w:rFonts w:eastAsia="Calibri"/>
        </w:rPr>
      </w:pPr>
      <w:r>
        <w:rPr>
          <w:rFonts w:eastAsia="Calibri"/>
        </w:rPr>
      </w:r>
      <w:r>
        <w:rPr>
          <w:rFonts w:eastAsia="Calibri"/>
        </w:rPr>
      </w:r>
      <w:r>
        <w:rPr>
          <w:rFonts w:eastAsia="Calibri"/>
        </w:rPr>
      </w:r>
    </w:p>
    <w:p>
      <w:pPr>
        <w:pStyle w:val="929"/>
        <w:rPr>
          <w:rFonts w:eastAsia="Calibri"/>
        </w:rPr>
      </w:pPr>
      <w:r>
        <w:rPr>
          <w:rFonts w:eastAsia="Calibri"/>
        </w:rPr>
      </w:r>
      <w:r>
        <w:rPr>
          <w:rFonts w:eastAsia="Calibri"/>
        </w:rPr>
      </w:r>
      <w:r>
        <w:rPr>
          <w:rFonts w:eastAsia="Calibri"/>
        </w:rPr>
      </w:r>
    </w:p>
    <w:p>
      <w:pPr>
        <w:pStyle w:val="929"/>
        <w:rPr>
          <w:rFonts w:eastAsia="Calibri"/>
        </w:rPr>
      </w:pPr>
      <w:r>
        <w:rPr>
          <w:rFonts w:eastAsia="Calibri"/>
        </w:rPr>
      </w:r>
      <w:r>
        <w:rPr>
          <w:rFonts w:eastAsia="Calibri"/>
        </w:rPr>
      </w:r>
      <w:r>
        <w:rPr>
          <w:rFonts w:eastAsia="Calibri"/>
        </w:rPr>
      </w:r>
    </w:p>
    <w:p>
      <w:pPr>
        <w:pStyle w:val="929"/>
        <w:rPr>
          <w:rFonts w:eastAsia="Calibri"/>
        </w:rPr>
      </w:pPr>
      <w:r>
        <w:rPr>
          <w:rFonts w:eastAsia="Calibri"/>
        </w:rPr>
      </w:r>
      <w:r>
        <w:rPr>
          <w:rFonts w:eastAsia="Calibri"/>
        </w:rPr>
      </w:r>
      <w:r>
        <w:rPr>
          <w:rFonts w:eastAsia="Calibri"/>
        </w:rPr>
      </w:r>
    </w:p>
    <w:p>
      <w:pPr>
        <w:pStyle w:val="929"/>
        <w:rPr>
          <w:rFonts w:eastAsia="Calibri"/>
        </w:rPr>
      </w:pPr>
      <w:r>
        <w:rPr>
          <w:rFonts w:eastAsia="Calibri"/>
        </w:rPr>
      </w:r>
      <w:r>
        <w:rPr>
          <w:rFonts w:eastAsia="Calibri"/>
        </w:rPr>
      </w:r>
      <w:r>
        <w:rPr>
          <w:rFonts w:eastAsia="Calibri"/>
        </w:rPr>
      </w:r>
    </w:p>
    <w:p>
      <w:pPr>
        <w:pStyle w:val="929"/>
        <w:rPr>
          <w:rFonts w:eastAsia="Calibri"/>
        </w:rPr>
      </w:pPr>
      <w:r>
        <w:rPr>
          <w:rFonts w:eastAsia="Calibri"/>
        </w:rPr>
      </w:r>
      <w:r>
        <w:rPr>
          <w:rFonts w:eastAsia="Calibri"/>
        </w:rPr>
      </w:r>
      <w:r>
        <w:rPr>
          <w:rFonts w:eastAsia="Calibri"/>
        </w:rPr>
      </w:r>
    </w:p>
    <w:p>
      <w:pPr>
        <w:pStyle w:val="929"/>
        <w:rPr>
          <w:rFonts w:eastAsia="Calibri"/>
        </w:rPr>
      </w:pPr>
      <w:r>
        <w:rPr>
          <w:rFonts w:eastAsia="Calibri"/>
        </w:rPr>
      </w:r>
      <w:r>
        <w:rPr>
          <w:rFonts w:eastAsia="Calibri"/>
        </w:rPr>
      </w:r>
      <w:r>
        <w:rPr>
          <w:rFonts w:eastAsia="Calibri"/>
        </w:rPr>
      </w:r>
    </w:p>
    <w:p>
      <w:pPr>
        <w:pStyle w:val="929"/>
        <w:rPr>
          <w:rFonts w:eastAsia="Calibri"/>
        </w:rPr>
      </w:pPr>
      <w:r>
        <w:rPr>
          <w:rFonts w:eastAsia="Calibri"/>
        </w:rPr>
      </w:r>
      <w:r>
        <w:rPr>
          <w:rFonts w:eastAsia="Calibri"/>
        </w:rPr>
      </w:r>
      <w:r>
        <w:rPr>
          <w:rFonts w:eastAsia="Calibri"/>
        </w:rPr>
      </w:r>
    </w:p>
    <w:p>
      <w:pPr>
        <w:pStyle w:val="929"/>
        <w:rPr>
          <w:rFonts w:eastAsia="Calibri"/>
        </w:rPr>
      </w:pPr>
      <w:r>
        <w:rPr>
          <w:rFonts w:eastAsia="Calibri"/>
        </w:rPr>
      </w:r>
      <w:r>
        <w:rPr>
          <w:rFonts w:eastAsia="Calibri"/>
        </w:rPr>
      </w:r>
      <w:r>
        <w:rPr>
          <w:rFonts w:eastAsia="Calibri"/>
        </w:rPr>
      </w:r>
    </w:p>
    <w:p>
      <w:pPr>
        <w:pStyle w:val="929"/>
        <w:rPr>
          <w:rFonts w:eastAsia="Calibri"/>
        </w:rPr>
      </w:pPr>
      <w:r>
        <w:rPr>
          <w:rFonts w:eastAsia="Calibri"/>
        </w:rPr>
      </w:r>
      <w:r>
        <w:rPr>
          <w:rFonts w:eastAsia="Calibri"/>
        </w:rPr>
      </w:r>
      <w:r>
        <w:rPr>
          <w:rFonts w:eastAsia="Calibri"/>
        </w:rPr>
      </w:r>
    </w:p>
    <w:p>
      <w:pPr>
        <w:pStyle w:val="929"/>
        <w:rPr>
          <w:rFonts w:eastAsia="Calibri"/>
        </w:rPr>
      </w:pPr>
      <w:r>
        <w:rPr>
          <w:rFonts w:eastAsia="Calibri"/>
        </w:rPr>
      </w:r>
      <w:r>
        <w:rPr>
          <w:rFonts w:eastAsia="Calibri"/>
        </w:rPr>
      </w:r>
      <w:r>
        <w:rPr>
          <w:rFonts w:eastAsia="Calibri"/>
        </w:rPr>
      </w:r>
    </w:p>
    <w:p>
      <w:pPr>
        <w:pStyle w:val="929"/>
        <w:rPr>
          <w:rFonts w:eastAsia="Calibri"/>
        </w:rPr>
      </w:pPr>
      <w:r>
        <w:rPr>
          <w:rFonts w:eastAsia="Calibri"/>
        </w:rPr>
      </w:r>
      <w:r>
        <w:rPr>
          <w:rFonts w:eastAsia="Calibri"/>
        </w:rPr>
      </w:r>
      <w:r>
        <w:rPr>
          <w:rFonts w:eastAsia="Calibri"/>
        </w:rPr>
      </w:r>
    </w:p>
    <w:p>
      <w:pPr>
        <w:pStyle w:val="929"/>
        <w:rPr>
          <w:rFonts w:eastAsia="Calibri"/>
        </w:rPr>
      </w:pPr>
      <w:r>
        <w:rPr>
          <w:rFonts w:eastAsia="Calibri"/>
        </w:rPr>
      </w:r>
      <w:r>
        <w:rPr>
          <w:rFonts w:eastAsia="Calibri"/>
        </w:rPr>
      </w:r>
      <w:r>
        <w:rPr>
          <w:rFonts w:eastAsia="Calibri"/>
        </w:rPr>
      </w:r>
    </w:p>
    <w:p>
      <w:pPr>
        <w:pStyle w:val="929"/>
        <w:rPr>
          <w:rFonts w:eastAsia="Calibri"/>
        </w:rPr>
      </w:pPr>
      <w:r>
        <w:rPr>
          <w:rFonts w:eastAsia="Calibri"/>
        </w:rPr>
      </w:r>
      <w:r>
        <w:rPr>
          <w:rFonts w:eastAsia="Calibri"/>
        </w:rPr>
      </w:r>
      <w:r>
        <w:rPr>
          <w:rFonts w:eastAsia="Calibri"/>
        </w:rPr>
      </w:r>
    </w:p>
    <w:p>
      <w:pPr>
        <w:rPr>
          <w:rFonts w:eastAsia="Calibri"/>
        </w:rPr>
      </w:pPr>
      <w:r>
        <w:rPr>
          <w:rFonts w:eastAsia="Calibri"/>
        </w:rPr>
      </w:r>
      <w:r>
        <w:rPr>
          <w:rFonts w:eastAsia="Calibri"/>
        </w:rPr>
      </w:r>
      <w:r>
        <w:rPr>
          <w:rFonts w:eastAsia="Calibri"/>
        </w:rPr>
      </w:r>
    </w:p>
    <w:p>
      <w:pPr>
        <w:rPr>
          <w:rFonts w:eastAsia="Calibri"/>
        </w:rPr>
      </w:pPr>
      <w:r>
        <w:rPr>
          <w:rFonts w:eastAsia="Calibri"/>
        </w:rPr>
      </w:r>
      <w:r>
        <w:rPr>
          <w:rFonts w:eastAsia="Calibri"/>
        </w:rPr>
      </w:r>
      <w:r>
        <w:rPr>
          <w:rFonts w:eastAsia="Calibri"/>
        </w:rPr>
      </w:r>
    </w:p>
    <w:p>
      <w:pPr>
        <w:pStyle w:val="929"/>
        <w:rPr>
          <w:rFonts w:eastAsia="Calibri"/>
        </w:rPr>
      </w:pPr>
      <w:r>
        <w:rPr>
          <w:rFonts w:eastAsia="Calibri"/>
        </w:rPr>
      </w:r>
      <w:r>
        <w:rPr>
          <w:rFonts w:eastAsia="Calibri"/>
        </w:rPr>
      </w:r>
      <w:r>
        <w:rPr>
          <w:rFonts w:eastAsia="Calibri"/>
        </w:rPr>
      </w:r>
    </w:p>
    <w:p>
      <w:pPr>
        <w:pStyle w:val="929"/>
        <w:rPr>
          <w:rFonts w:eastAsia="Calibri"/>
        </w:rPr>
      </w:pPr>
      <w:r>
        <w:rPr>
          <w:rFonts w:eastAsia="Calibri"/>
        </w:rPr>
      </w:r>
      <w:r>
        <w:rPr>
          <w:rFonts w:eastAsia="Calibri"/>
        </w:rPr>
      </w:r>
      <w:r>
        <w:rPr>
          <w:rFonts w:eastAsia="Calibri"/>
        </w:rPr>
      </w:r>
    </w:p>
    <w:p>
      <w:pPr>
        <w:pStyle w:val="929"/>
        <w:rPr>
          <w:rFonts w:eastAsia="Calibri"/>
        </w:rPr>
      </w:pPr>
      <w:r>
        <w:rPr>
          <w:rFonts w:eastAsia="Calibri"/>
        </w:rPr>
      </w:r>
      <w:r>
        <w:rPr>
          <w:rFonts w:eastAsia="Calibri"/>
        </w:rPr>
      </w:r>
      <w:r>
        <w:rPr>
          <w:rFonts w:eastAsia="Calibri"/>
        </w:rPr>
      </w:r>
    </w:p>
    <w:p>
      <w:pPr>
        <w:pStyle w:val="930"/>
        <w:numPr>
          <w:ilvl w:val="0"/>
          <w:numId w:val="11"/>
        </w:numPr>
        <w:ind w:left="1276" w:hanging="425"/>
        <w:rPr>
          <w:sz w:val="24"/>
          <w:szCs w:val="24"/>
        </w:rPr>
      </w:pPr>
      <w:r/>
      <w:bookmarkStart w:id="46" w:name="_Toc154755124"/>
      <w:r>
        <w:rPr>
          <w:sz w:val="24"/>
          <w:szCs w:val="24"/>
        </w:rPr>
        <w:t xml:space="preserve">Требования к документации по ценообразованию на этапе заключения (исполнения) договора</w:t>
      </w:r>
      <w:bookmarkEnd w:id="46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30"/>
        <w:numPr>
          <w:ilvl w:val="0"/>
          <w:numId w:val="0"/>
        </w:numPr>
        <w:ind w:left="1276" w:hanging="425"/>
        <w:rPr>
          <w:sz w:val="22"/>
          <w:szCs w:val="22"/>
          <w:highlight w:val="yellow"/>
        </w:rPr>
      </w:pPr>
      <w:r>
        <w:rPr>
          <w:sz w:val="22"/>
          <w:szCs w:val="22"/>
          <w:highlight w:val="yellow"/>
        </w:rPr>
      </w:r>
      <w:r>
        <w:rPr>
          <w:sz w:val="22"/>
          <w:szCs w:val="22"/>
          <w:highlight w:val="yellow"/>
        </w:rPr>
      </w:r>
      <w:r>
        <w:rPr>
          <w:sz w:val="22"/>
          <w:szCs w:val="22"/>
          <w:highlight w:val="yellow"/>
        </w:rPr>
      </w:r>
    </w:p>
    <w:p>
      <w:pPr>
        <w:pStyle w:val="929"/>
        <w:ind w:firstLine="720"/>
        <w:jc w:val="both"/>
        <w:rPr>
          <w:sz w:val="24"/>
          <w:szCs w:val="23"/>
          <w:u w:val="single"/>
        </w:rPr>
        <w:suppressLineNumbers w:val="0"/>
      </w:pPr>
      <w:r>
        <w:rPr>
          <w:sz w:val="24"/>
          <w:szCs w:val="23"/>
          <w:u w:val="single"/>
        </w:rPr>
        <w:t xml:space="preserve">4.1. Требования к составлению сметной документации (при заключении договора):</w:t>
      </w:r>
      <w:r>
        <w:rPr>
          <w:sz w:val="24"/>
          <w:szCs w:val="23"/>
          <w:u w:val="single"/>
        </w:rPr>
      </w:r>
      <w:r>
        <w:rPr>
          <w:sz w:val="24"/>
          <w:szCs w:val="23"/>
          <w:u w:val="single"/>
        </w:rPr>
      </w:r>
    </w:p>
    <w:p>
      <w:pPr>
        <w:pStyle w:val="929"/>
        <w:ind w:firstLine="720"/>
        <w:jc w:val="both"/>
        <w:rPr>
          <w:i/>
          <w:szCs w:val="23"/>
        </w:rPr>
        <w:suppressLineNumbers w:val="0"/>
      </w:pPr>
      <w:r>
        <w:rPr>
          <w:sz w:val="24"/>
          <w:szCs w:val="23"/>
        </w:rPr>
        <w:t xml:space="preserve">4.1.1.</w:t>
        <w:tab/>
        <w:t xml:space="preserve">Сметная документация разработана заказчиком в рамках определения начальной (максимальной) цены договора в соответствии с требованиями, указанными в приложении </w:t>
      </w:r>
      <w:r>
        <w:rPr>
          <w:color w:val="000000" w:themeColor="text1"/>
          <w:sz w:val="24"/>
          <w:szCs w:val="23"/>
        </w:rPr>
        <w:t xml:space="preserve">№ 1 </w:t>
      </w:r>
      <w:r>
        <w:rPr>
          <w:sz w:val="24"/>
          <w:szCs w:val="23"/>
        </w:rPr>
        <w:t xml:space="preserve">к настоящим Тех</w:t>
      </w:r>
      <w:r>
        <w:rPr>
          <w:sz w:val="24"/>
          <w:szCs w:val="23"/>
        </w:rPr>
        <w:t xml:space="preserve">ническим требованиям, и включается в состав договора с применением понижающего коэффициента, указанного в заявке Участника, с которым принято решение заключить договор. Понижающий коэффициент начисляется в сводном сметном расчете единым индексом в итогах (</w:t>
      </w:r>
      <w:r>
        <w:rPr>
          <w:i/>
          <w:sz w:val="24"/>
          <w:szCs w:val="23"/>
        </w:rPr>
        <w:t xml:space="preserve">после начисления лимитированных затрат до начисления НДС в случае наличия нескольких смет).</w:t>
      </w:r>
      <w:r>
        <w:rPr>
          <w:i/>
          <w:szCs w:val="23"/>
        </w:rPr>
      </w:r>
      <w:r>
        <w:rPr>
          <w:i/>
          <w:szCs w:val="23"/>
        </w:rPr>
      </w:r>
    </w:p>
    <w:p>
      <w:pPr>
        <w:pStyle w:val="929"/>
        <w:ind w:firstLine="720"/>
        <w:jc w:val="both"/>
        <w:rPr>
          <w:sz w:val="24"/>
          <w:szCs w:val="23"/>
        </w:rPr>
        <w:suppressLineNumbers w:val="0"/>
      </w:pPr>
      <w:r>
        <w:rPr>
          <w:sz w:val="24"/>
          <w:szCs w:val="23"/>
        </w:rPr>
        <w:t xml:space="preserve">4.1.2.</w:t>
        <w:tab/>
        <w:t xml:space="preserve">Внесение изменений в сметную документацию заказчика, кроме применения понижающего коэффициента в соответствии с п.4.1.1, не допускается.</w:t>
      </w:r>
      <w:r>
        <w:rPr>
          <w:sz w:val="24"/>
          <w:szCs w:val="23"/>
        </w:rPr>
      </w:r>
      <w:r>
        <w:rPr>
          <w:sz w:val="24"/>
          <w:szCs w:val="23"/>
        </w:rPr>
      </w:r>
    </w:p>
    <w:p>
      <w:pPr>
        <w:pStyle w:val="929"/>
        <w:ind w:firstLine="720"/>
        <w:jc w:val="both"/>
        <w:rPr>
          <w:sz w:val="24"/>
          <w:szCs w:val="23"/>
          <w:highlight w:val="white"/>
        </w:rPr>
        <w:suppressLineNumbers w:val="0"/>
      </w:pPr>
      <w:r>
        <w:rPr>
          <w:sz w:val="24"/>
          <w:szCs w:val="23"/>
        </w:rPr>
        <w:t xml:space="preserve">4.1.3.</w:t>
        <w:tab/>
        <w:t xml:space="preserve">В сметной документации предусмотрен резерв средств на непредвиденные работы и затраты в разм</w:t>
      </w:r>
      <w:r>
        <w:rPr>
          <w:sz w:val="24"/>
          <w:szCs w:val="23"/>
          <w:highlight w:val="white"/>
        </w:rPr>
        <w:t xml:space="preserve">ере 3</w:t>
      </w:r>
      <w:r>
        <w:rPr>
          <w:sz w:val="24"/>
          <w:szCs w:val="23"/>
          <w:highlight w:val="white"/>
        </w:rPr>
        <w:t xml:space="preserve">%</w:t>
      </w:r>
      <w:r>
        <w:rPr>
          <w:sz w:val="24"/>
          <w:szCs w:val="23"/>
          <w:highlight w:val="white"/>
        </w:rPr>
        <w:t xml:space="preserve">.</w:t>
      </w:r>
      <w:r>
        <w:rPr>
          <w:sz w:val="24"/>
          <w:szCs w:val="23"/>
          <w:highlight w:val="white"/>
        </w:rPr>
      </w:r>
      <w:r>
        <w:rPr>
          <w:sz w:val="24"/>
          <w:szCs w:val="23"/>
          <w:highlight w:val="white"/>
        </w:rPr>
      </w:r>
    </w:p>
    <w:p>
      <w:pPr>
        <w:pStyle w:val="929"/>
        <w:ind w:firstLine="720"/>
        <w:jc w:val="both"/>
        <w:rPr>
          <w:sz w:val="24"/>
          <w:szCs w:val="23"/>
          <w:u w:val="single"/>
        </w:rPr>
        <w:suppressLineNumbers w:val="0"/>
      </w:pPr>
      <w:r>
        <w:rPr>
          <w:sz w:val="24"/>
          <w:szCs w:val="23"/>
          <w:u w:val="single"/>
        </w:rPr>
      </w:r>
      <w:r>
        <w:rPr>
          <w:sz w:val="24"/>
          <w:szCs w:val="23"/>
          <w:u w:val="single"/>
        </w:rPr>
      </w:r>
      <w:r>
        <w:rPr>
          <w:sz w:val="24"/>
          <w:szCs w:val="23"/>
          <w:u w:val="single"/>
        </w:rPr>
      </w:r>
    </w:p>
    <w:p>
      <w:pPr>
        <w:pStyle w:val="929"/>
        <w:ind w:firstLine="720"/>
        <w:jc w:val="both"/>
        <w:rPr>
          <w:sz w:val="24"/>
          <w:szCs w:val="23"/>
          <w:u w:val="single"/>
        </w:rPr>
        <w:suppressLineNumbers w:val="0"/>
      </w:pPr>
      <w:r>
        <w:rPr>
          <w:sz w:val="24"/>
          <w:szCs w:val="23"/>
          <w:u w:val="single"/>
        </w:rPr>
        <w:t xml:space="preserve">4.2. Требования к составлению сметной документации (на этапе исполнения договора):</w:t>
      </w:r>
      <w:r>
        <w:rPr>
          <w:sz w:val="24"/>
          <w:szCs w:val="23"/>
          <w:u w:val="single"/>
        </w:rPr>
      </w:r>
      <w:r>
        <w:rPr>
          <w:sz w:val="24"/>
          <w:szCs w:val="23"/>
          <w:u w:val="single"/>
        </w:rPr>
      </w:r>
    </w:p>
    <w:p>
      <w:pPr>
        <w:pStyle w:val="929"/>
        <w:ind w:firstLine="720"/>
        <w:jc w:val="both"/>
        <w:rPr>
          <w:sz w:val="24"/>
          <w:szCs w:val="23"/>
        </w:rPr>
        <w:suppressLineNumbers w:val="0"/>
      </w:pPr>
      <w:r>
        <w:rPr>
          <w:sz w:val="24"/>
          <w:szCs w:val="23"/>
        </w:rPr>
        <w:t xml:space="preserve">4.2.1.</w:t>
        <w:tab/>
        <w:t xml:space="preserve">В случае возникновения непредвиденных расходов, в рамках реализации договора необходимо составлять и оф</w:t>
      </w:r>
      <w:r>
        <w:rPr>
          <w:sz w:val="24"/>
          <w:szCs w:val="23"/>
        </w:rPr>
        <w:t xml:space="preserve">ормлять сметную документацию в обоснование данных затрат в соответствии с требованиями, указанными в приложении № 1 к настоящим Техническим требованиям, с применением понижающего коэффициента, определённого по результатам конкурентной процедуры (п. 4.1.1).</w:t>
      </w:r>
      <w:r>
        <w:rPr>
          <w:sz w:val="24"/>
          <w:szCs w:val="23"/>
        </w:rPr>
      </w:r>
      <w:r>
        <w:rPr>
          <w:sz w:val="24"/>
          <w:szCs w:val="23"/>
        </w:rPr>
      </w:r>
    </w:p>
    <w:p>
      <w:pPr>
        <w:pStyle w:val="933"/>
        <w:numPr>
          <w:ilvl w:val="0"/>
          <w:numId w:val="0"/>
        </w:numPr>
        <w:ind w:left="0" w:firstLine="0"/>
        <w:rPr>
          <w:highlight w:val="yellow"/>
        </w:rPr>
      </w:pPr>
      <w:r>
        <w:rPr>
          <w:highlight w:val="yellow"/>
        </w:rPr>
      </w:r>
      <w:r>
        <w:rPr>
          <w:highlight w:val="yellow"/>
        </w:rPr>
      </w:r>
      <w:r>
        <w:rPr>
          <w:highlight w:val="yellow"/>
        </w:rPr>
      </w:r>
    </w:p>
    <w:p>
      <w:pPr>
        <w:pStyle w:val="929"/>
        <w:rPr>
          <w:highlight w:val="yellow"/>
        </w:rPr>
      </w:pPr>
      <w:r>
        <w:rPr>
          <w:highlight w:val="yellow"/>
        </w:rPr>
      </w:r>
      <w:r>
        <w:rPr>
          <w:highlight w:val="yellow"/>
        </w:rPr>
      </w:r>
      <w:r>
        <w:rPr>
          <w:highlight w:val="yellow"/>
        </w:rPr>
      </w:r>
    </w:p>
    <w:p>
      <w:pPr>
        <w:pStyle w:val="929"/>
        <w:rPr>
          <w:highlight w:val="yellow"/>
        </w:rPr>
      </w:pPr>
      <w:r>
        <w:rPr>
          <w:highlight w:val="yellow"/>
        </w:rPr>
      </w:r>
      <w:r>
        <w:rPr>
          <w:highlight w:val="yellow"/>
        </w:rPr>
      </w:r>
      <w:r>
        <w:rPr>
          <w:highlight w:val="yellow"/>
        </w:rPr>
      </w:r>
    </w:p>
    <w:p>
      <w:pPr>
        <w:pStyle w:val="929"/>
        <w:rPr>
          <w:highlight w:val="yellow"/>
        </w:rPr>
      </w:pPr>
      <w:r>
        <w:rPr>
          <w:highlight w:val="yellow"/>
        </w:rPr>
      </w:r>
      <w:r>
        <w:rPr>
          <w:highlight w:val="yellow"/>
        </w:rPr>
      </w:r>
      <w:r>
        <w:rPr>
          <w:highlight w:val="yellow"/>
        </w:rPr>
      </w:r>
    </w:p>
    <w:p>
      <w:pPr>
        <w:pStyle w:val="929"/>
        <w:rPr>
          <w:highlight w:val="yellow"/>
        </w:rPr>
      </w:pPr>
      <w:r>
        <w:rPr>
          <w:highlight w:val="yellow"/>
        </w:rPr>
      </w:r>
      <w:r>
        <w:rPr>
          <w:highlight w:val="yellow"/>
        </w:rPr>
      </w:r>
      <w:r>
        <w:rPr>
          <w:highlight w:val="yellow"/>
        </w:rPr>
      </w:r>
    </w:p>
    <w:p>
      <w:pPr>
        <w:pStyle w:val="929"/>
        <w:rPr>
          <w:highlight w:val="yellow"/>
        </w:rPr>
      </w:pPr>
      <w:r>
        <w:rPr>
          <w:highlight w:val="yellow"/>
        </w:rPr>
      </w:r>
      <w:r>
        <w:rPr>
          <w:highlight w:val="yellow"/>
        </w:rPr>
      </w:r>
      <w:r>
        <w:rPr>
          <w:highlight w:val="yellow"/>
        </w:rPr>
      </w:r>
    </w:p>
    <w:p>
      <w:pPr>
        <w:pStyle w:val="929"/>
        <w:rPr>
          <w:highlight w:val="yellow"/>
        </w:rPr>
      </w:pPr>
      <w:r>
        <w:rPr>
          <w:highlight w:val="yellow"/>
        </w:rPr>
      </w:r>
      <w:r>
        <w:rPr>
          <w:highlight w:val="yellow"/>
        </w:rPr>
      </w:r>
      <w:r>
        <w:rPr>
          <w:highlight w:val="yellow"/>
        </w:rPr>
      </w:r>
    </w:p>
    <w:p>
      <w:pPr>
        <w:pStyle w:val="929"/>
        <w:rPr>
          <w:highlight w:val="yellow"/>
        </w:rPr>
      </w:pPr>
      <w:r>
        <w:rPr>
          <w:highlight w:val="yellow"/>
        </w:rPr>
      </w:r>
      <w:r>
        <w:rPr>
          <w:highlight w:val="yellow"/>
        </w:rPr>
      </w:r>
      <w:r>
        <w:rPr>
          <w:highlight w:val="yellow"/>
        </w:rPr>
      </w:r>
    </w:p>
    <w:p>
      <w:pPr>
        <w:pStyle w:val="929"/>
        <w:rPr>
          <w:highlight w:val="yellow"/>
        </w:rPr>
      </w:pPr>
      <w:r>
        <w:rPr>
          <w:highlight w:val="yellow"/>
        </w:rPr>
      </w:r>
      <w:r>
        <w:rPr>
          <w:highlight w:val="yellow"/>
        </w:rPr>
      </w:r>
      <w:r>
        <w:rPr>
          <w:highlight w:val="yellow"/>
        </w:rPr>
      </w:r>
    </w:p>
    <w:p>
      <w:pPr>
        <w:pStyle w:val="929"/>
        <w:rPr>
          <w:highlight w:val="yellow"/>
        </w:rPr>
      </w:pPr>
      <w:r>
        <w:rPr>
          <w:highlight w:val="yellow"/>
        </w:rPr>
      </w:r>
      <w:r>
        <w:rPr>
          <w:highlight w:val="yellow"/>
        </w:rPr>
      </w:r>
      <w:r>
        <w:rPr>
          <w:highlight w:val="yellow"/>
        </w:rPr>
      </w:r>
    </w:p>
    <w:p>
      <w:pPr>
        <w:pStyle w:val="929"/>
        <w:rPr>
          <w:highlight w:val="yellow"/>
        </w:rPr>
      </w:pPr>
      <w:r>
        <w:rPr>
          <w:highlight w:val="yellow"/>
        </w:rPr>
      </w:r>
      <w:r>
        <w:rPr>
          <w:highlight w:val="yellow"/>
        </w:rPr>
      </w:r>
      <w:r>
        <w:rPr>
          <w:highlight w:val="yellow"/>
        </w:rPr>
      </w:r>
    </w:p>
    <w:p>
      <w:pPr>
        <w:rPr>
          <w:highlight w:val="yellow"/>
        </w:rPr>
      </w:pPr>
      <w:r>
        <w:rPr>
          <w:highlight w:val="yellow"/>
        </w:rPr>
      </w:r>
      <w:r>
        <w:rPr>
          <w:highlight w:val="yellow"/>
        </w:rPr>
      </w:r>
      <w:r>
        <w:rPr>
          <w:highlight w:val="yellow"/>
        </w:rPr>
      </w:r>
    </w:p>
    <w:p>
      <w:pPr>
        <w:pStyle w:val="929"/>
        <w:rPr>
          <w:highlight w:val="yellow"/>
        </w:rPr>
      </w:pPr>
      <w:r>
        <w:rPr>
          <w:highlight w:val="yellow"/>
        </w:rPr>
      </w:r>
      <w:r>
        <w:rPr>
          <w:highlight w:val="yellow"/>
        </w:rPr>
      </w:r>
      <w:r>
        <w:rPr>
          <w:highlight w:val="yellow"/>
        </w:rPr>
      </w:r>
    </w:p>
    <w:p>
      <w:pPr>
        <w:pStyle w:val="929"/>
        <w:rPr>
          <w:highlight w:val="yellow"/>
        </w:rPr>
      </w:pPr>
      <w:r>
        <w:rPr>
          <w:highlight w:val="yellow"/>
        </w:rPr>
      </w:r>
      <w:r>
        <w:rPr>
          <w:highlight w:val="yellow"/>
        </w:rPr>
      </w:r>
      <w:r>
        <w:rPr>
          <w:highlight w:val="yellow"/>
        </w:rPr>
      </w:r>
    </w:p>
    <w:p>
      <w:pPr>
        <w:pStyle w:val="929"/>
        <w:rPr>
          <w:highlight w:val="yellow"/>
        </w:rPr>
      </w:pPr>
      <w:r>
        <w:rPr>
          <w:highlight w:val="yellow"/>
        </w:rPr>
      </w:r>
      <w:r>
        <w:rPr>
          <w:highlight w:val="yellow"/>
        </w:rPr>
      </w:r>
      <w:r>
        <w:rPr>
          <w:highlight w:val="yellow"/>
        </w:rPr>
      </w:r>
    </w:p>
    <w:p>
      <w:pPr>
        <w:pStyle w:val="929"/>
        <w:rPr>
          <w:highlight w:val="yellow"/>
        </w:rPr>
      </w:pPr>
      <w:r>
        <w:rPr>
          <w:highlight w:val="yellow"/>
        </w:rPr>
      </w:r>
      <w:r>
        <w:rPr>
          <w:highlight w:val="yellow"/>
        </w:rPr>
      </w:r>
      <w:r>
        <w:rPr>
          <w:highlight w:val="yellow"/>
        </w:rPr>
      </w:r>
    </w:p>
    <w:p>
      <w:pPr>
        <w:pStyle w:val="929"/>
        <w:rPr>
          <w:highlight w:val="yellow"/>
        </w:rPr>
      </w:pPr>
      <w:r>
        <w:rPr>
          <w:highlight w:val="yellow"/>
        </w:rPr>
      </w:r>
      <w:r>
        <w:rPr>
          <w:highlight w:val="yellow"/>
        </w:rPr>
      </w:r>
      <w:r>
        <w:rPr>
          <w:highlight w:val="yellow"/>
        </w:rPr>
      </w:r>
    </w:p>
    <w:p>
      <w:pPr>
        <w:pStyle w:val="929"/>
        <w:rPr>
          <w:highlight w:val="yellow"/>
        </w:rPr>
      </w:pPr>
      <w:r>
        <w:rPr>
          <w:highlight w:val="yellow"/>
        </w:rPr>
      </w:r>
      <w:r>
        <w:rPr>
          <w:highlight w:val="yellow"/>
        </w:rPr>
      </w:r>
      <w:r>
        <w:rPr>
          <w:highlight w:val="yellow"/>
        </w:rPr>
      </w:r>
    </w:p>
    <w:p>
      <w:pPr>
        <w:pStyle w:val="929"/>
        <w:rPr>
          <w:highlight w:val="yellow"/>
        </w:rPr>
      </w:pPr>
      <w:r>
        <w:rPr>
          <w:highlight w:val="yellow"/>
        </w:rPr>
      </w:r>
      <w:r>
        <w:rPr>
          <w:highlight w:val="yellow"/>
        </w:rPr>
      </w:r>
      <w:r>
        <w:rPr>
          <w:highlight w:val="yellow"/>
        </w:rPr>
      </w:r>
    </w:p>
    <w:p>
      <w:pPr>
        <w:pStyle w:val="929"/>
        <w:rPr>
          <w:highlight w:val="yellow"/>
        </w:rPr>
      </w:pPr>
      <w:r>
        <w:rPr>
          <w:highlight w:val="yellow"/>
        </w:rPr>
      </w:r>
      <w:r>
        <w:rPr>
          <w:highlight w:val="yellow"/>
        </w:rPr>
      </w:r>
      <w:r>
        <w:rPr>
          <w:highlight w:val="yellow"/>
        </w:rPr>
      </w:r>
    </w:p>
    <w:p>
      <w:pPr>
        <w:pStyle w:val="929"/>
        <w:rPr>
          <w:highlight w:val="yellow"/>
        </w:rPr>
      </w:pPr>
      <w:r>
        <w:rPr>
          <w:highlight w:val="yellow"/>
        </w:rPr>
      </w:r>
      <w:r>
        <w:rPr>
          <w:highlight w:val="yellow"/>
        </w:rPr>
      </w:r>
      <w:r>
        <w:rPr>
          <w:highlight w:val="yellow"/>
        </w:rPr>
      </w:r>
    </w:p>
    <w:p>
      <w:pPr>
        <w:pStyle w:val="929"/>
        <w:rPr>
          <w:highlight w:val="yellow"/>
        </w:rPr>
      </w:pPr>
      <w:r>
        <w:rPr>
          <w:highlight w:val="yellow"/>
        </w:rPr>
      </w:r>
      <w:r>
        <w:rPr>
          <w:highlight w:val="yellow"/>
        </w:rPr>
      </w:r>
      <w:r>
        <w:rPr>
          <w:highlight w:val="yellow"/>
        </w:rPr>
      </w:r>
    </w:p>
    <w:p>
      <w:pPr>
        <w:pStyle w:val="929"/>
        <w:rPr>
          <w:highlight w:val="yellow"/>
        </w:rPr>
      </w:pPr>
      <w:r>
        <w:rPr>
          <w:highlight w:val="yellow"/>
        </w:rPr>
      </w:r>
      <w:r>
        <w:rPr>
          <w:highlight w:val="yellow"/>
        </w:rPr>
      </w:r>
      <w:r>
        <w:rPr>
          <w:highlight w:val="yellow"/>
        </w:rPr>
      </w:r>
    </w:p>
    <w:p>
      <w:pPr>
        <w:pStyle w:val="929"/>
        <w:rPr>
          <w:highlight w:val="yellow"/>
        </w:rPr>
      </w:pPr>
      <w:r>
        <w:rPr>
          <w:highlight w:val="yellow"/>
        </w:rPr>
      </w:r>
      <w:r>
        <w:rPr>
          <w:highlight w:val="yellow"/>
        </w:rPr>
      </w:r>
      <w:r>
        <w:rPr>
          <w:highlight w:val="yellow"/>
        </w:rPr>
      </w:r>
    </w:p>
    <w:p>
      <w:pPr>
        <w:pStyle w:val="930"/>
        <w:numPr>
          <w:ilvl w:val="0"/>
          <w:numId w:val="11"/>
        </w:numPr>
        <w:ind w:left="4395" w:hanging="284"/>
        <w:rPr>
          <w:sz w:val="24"/>
          <w:szCs w:val="24"/>
        </w:rPr>
      </w:pPr>
      <w:r/>
      <w:bookmarkStart w:id="47" w:name="_Toc51339699"/>
      <w:r/>
      <w:bookmarkStart w:id="48" w:name="_Toc46743519"/>
      <w:r/>
      <w:bookmarkStart w:id="49" w:name="_Toc154755125"/>
      <w:r>
        <w:rPr>
          <w:sz w:val="24"/>
          <w:szCs w:val="24"/>
        </w:rPr>
        <w:t xml:space="preserve">Приложения</w:t>
      </w:r>
      <w:bookmarkEnd w:id="47"/>
      <w:r/>
      <w:bookmarkEnd w:id="48"/>
      <w:r/>
      <w:bookmarkEnd w:id="49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29"/>
      </w:pPr>
      <w:r/>
      <w:r/>
    </w:p>
    <w:p>
      <w:pPr>
        <w:pStyle w:val="929"/>
        <w:jc w:val="both"/>
        <w:spacing w:before="0" w:after="0" w:afterAutospacing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Приложение №1: Требования к оформлению и составлению документации по ценообразованию;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929"/>
        <w:jc w:val="both"/>
        <w:spacing w:before="0" w:after="0" w:afterAutospacing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Приложение №2: Ведомость объемов работ 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929"/>
        <w:jc w:val="both"/>
        <w:spacing w:before="0" w:after="0" w:afterAutospacing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Приложение №3: Ведомость материалов</w:t>
      </w:r>
      <w:r>
        <w:rPr>
          <w:bCs/>
          <w:color w:val="0070c0"/>
          <w:sz w:val="24"/>
          <w:szCs w:val="24"/>
        </w:rPr>
        <w:t xml:space="preserve"> </w:t>
      </w:r>
      <w:r>
        <w:rPr>
          <w:bCs/>
          <w:color w:val="000000" w:themeColor="text1"/>
          <w:sz w:val="24"/>
          <w:szCs w:val="24"/>
        </w:rPr>
        <w:t xml:space="preserve">Подрядчика</w:t>
      </w:r>
      <w:r>
        <w:rPr>
          <w:bCs/>
          <w:sz w:val="24"/>
          <w:szCs w:val="24"/>
        </w:rPr>
        <w:t xml:space="preserve">;           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929"/>
        <w:jc w:val="both"/>
        <w:spacing w:before="0" w:after="0" w:afterAutospacing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Приложение №4: Сводный сметный расчет стоимости строительства с приложениями;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929"/>
        <w:jc w:val="both"/>
        <w:spacing w:before="0" w:after="0" w:afterAutospacing="0"/>
        <w:rPr>
          <w:bCs/>
          <w:color w:val="000000" w:themeColor="text1"/>
          <w:sz w:val="24"/>
          <w:szCs w:val="24"/>
        </w:rPr>
      </w:pPr>
      <w:r>
        <w:rPr>
          <w:bCs/>
          <w:sz w:val="24"/>
          <w:szCs w:val="24"/>
        </w:rPr>
        <w:t xml:space="preserve">Приложение №5: Положение о допуске персонала подрядных организаций к выполнению работ на объектах АО «ДГК» 22.1-504-</w:t>
      </w:r>
      <w:r>
        <w:rPr>
          <w:bCs/>
          <w:color w:val="000000" w:themeColor="text1"/>
          <w:sz w:val="24"/>
          <w:szCs w:val="24"/>
        </w:rPr>
        <w:t xml:space="preserve">2023.</w:t>
      </w:r>
      <w:r>
        <w:rPr>
          <w:bCs/>
          <w:color w:val="000000" w:themeColor="text1"/>
          <w:sz w:val="24"/>
          <w:szCs w:val="24"/>
        </w:rPr>
      </w:r>
      <w:r>
        <w:rPr>
          <w:bCs/>
          <w:color w:val="000000" w:themeColor="text1"/>
          <w:sz w:val="24"/>
          <w:szCs w:val="24"/>
        </w:rPr>
      </w:r>
    </w:p>
    <w:p>
      <w:pPr>
        <w:pStyle w:val="929"/>
        <w:jc w:val="both"/>
        <w:spacing w:before="0" w:after="120"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929"/>
        <w:jc w:val="both"/>
        <w:spacing w:before="0" w:after="120"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929"/>
        <w:jc w:val="both"/>
        <w:spacing w:before="0" w:after="120"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sectPr>
      <w:headerReference w:type="default" r:id="rId14"/>
      <w:headerReference w:type="first" r:id="rId15"/>
      <w:footnotePr/>
      <w:endnotePr/>
      <w:type w:val="nextPage"/>
      <w:pgSz w:w="11906" w:h="16838" w:orient="portrait"/>
      <w:pgMar w:top="1134" w:right="851" w:bottom="992" w:left="1134" w:header="680" w:footer="0" w:gutter="0"/>
      <w:cols w:num="1" w:sep="0" w:space="1701" w:equalWidth="1"/>
      <w:docGrid w:linePitch="360"/>
      <w:titlePg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lutfullina_ee" w:date="2026-02-09T10:19:40Z" w:initials="l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ОКПД2 43.99.90. Выполнение строительно-монтажных и пусконаладочных работ по модернизации системы узлов учёта сброса сточных вод Комсомольской ТЭЦ-2 (в рамках выполнения инвестиционного проекта N_505-ХГ-201), г. Комсомольск-на-Амуре</w:t>
      </w:r>
    </w:p>
  </w:comment>
  <w:comment w:id="2" w:author="lutfullina_ee" w:date="2026-02-09T10:28:51Z" w:initials="l">
    <w:p w14:paraId="00000002" w14:textId="00000002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Утратил силу</w:t>
      </w:r>
    </w:p>
  </w:comment>
  <w:comment w:id="1" w:author="lutfullina_ee" w:date="2026-02-09T10:19:40Z" w:initials="l">
    <w:p w14:paraId="00000003" w14:textId="00000003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ОКПД2 43.99.90. Выполнение строительно-монтажных и пусконаладочных работ по модернизации системы узлов учёта сброса сточных вод Комсомольской ТЭЦ-2 (в рамках выполнения инвестиционного проекта N_505-ХГ-201), г. Комсомольск-на-Амуре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1"/>
  <w15:commentEx w15:paraId="00000002" w15:done="1"/>
  <w15:commentEx w15:paraId="00000003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1F3D3272" w16cex:dateUtc="2026-02-09T00:19:40Z"/>
  <w16cex:commentExtensible w16cex:durableId="4533D290" w16cex:dateUtc="2026-02-09T00:28:51Z"/>
  <w16cex:commentExtensible w16cex:durableId="4ACB0B21" w16cex:dateUtc="2026-02-09T00:19:40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1F3D3272"/>
  <w16cid:commentId w16cid:paraId="00000002" w16cid:durableId="4533D290"/>
  <w16cid:commentId w16cid:paraId="00000003" w16cid:durableId="4ACB0B2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aramond">
    <w:panose1 w:val="02020603050405020304"/>
  </w:font>
  <w:font w:name="Verdana">
    <w:panose1 w:val="020B0604030504040204"/>
  </w:font>
  <w:font w:name="calibri light (Заголовки)">
    <w:panose1 w:val="020F0502020204030204"/>
  </w:font>
  <w:font w:name="Open Sans">
    <w:panose1 w:val="020B0606030504020204"/>
  </w:font>
  <w:font w:name="Cambria">
    <w:panose1 w:val="02040803050406030204"/>
  </w:font>
  <w:font w:name="Calibri">
    <w:panose1 w:val="020F0502020204030204"/>
  </w:font>
  <w:font w:name="Arial Unicode MS">
    <w:panose1 w:val="020B0604020202020204"/>
  </w:font>
  <w:font w:name="Arial">
    <w:panose1 w:val="020B0604020202020204"/>
  </w:font>
  <w:font w:name="Tahoma">
    <w:panose1 w:val="020B0604030504040204"/>
  </w:font>
  <w:font w:name="Courier New">
    <w:panose1 w:val="02070309020205020404"/>
  </w:font>
  <w:font w:name="Lohit Devanagari">
    <w:panose1 w:val="02000603000000000000"/>
  </w:font>
  <w:font w:name="Times New Roman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8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6</w:t>
    </w:r>
    <w: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8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1018"/>
                            <w:rPr>
                              <w:rStyle w:val="960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 xml:space="preserve">0</w:t>
                          </w:r>
                          <w:r>
                            <w:fldChar w:fldCharType="end"/>
                          </w:r>
                          <w:r>
                            <w:rPr>
                              <w:rStyle w:val="960"/>
                            </w:rPr>
                            <w:fldChar w:fldCharType="begin"/>
                          </w:r>
                          <w:r>
                            <w:rPr>
                              <w:rStyle w:val="960"/>
                            </w:rPr>
                            <w:instrText xml:space="preserve"> PAGE </w:instrText>
                          </w:r>
                          <w:r>
                            <w:rPr>
                              <w:rStyle w:val="960"/>
                            </w:rPr>
                            <w:fldChar w:fldCharType="separate"/>
                          </w:r>
                          <w:r>
                            <w:rPr>
                              <w:rStyle w:val="960"/>
                            </w:rPr>
                            <w:t xml:space="preserve">0</w:t>
                          </w:r>
                          <w:r>
                            <w:rPr>
                              <w:rStyle w:val="960"/>
                            </w:rPr>
                            <w:fldChar w:fldCharType="end"/>
                          </w:r>
                          <w:r>
                            <w:rPr>
                              <w:rStyle w:val="960"/>
                            </w:rPr>
                          </w:r>
                          <w:r>
                            <w:rPr>
                              <w:rStyle w:val="960"/>
                            </w:rPr>
                          </w:r>
                        </w:p>
                      </w:txbxContent>
                    </wps:txbx>
                    <wps:bodyPr lIns="36000" tIns="36000" rIns="36000" bIns="3600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0;o:allowoverlap:true;o:allowincell:true;mso-position-horizontal-relative:margin;mso-position-horizontal:center;mso-position-vertical-relative:text;margin-top:0.05pt;mso-position-vertical:absolute;width:1.15pt;height:1.15pt;mso-wrap-distance-left:0.00pt;mso-wrap-distance-top:0.00pt;mso-wrap-distance-right:0.00pt;mso-wrap-distance-bottom:0.00pt;v-text-anchor:top;visibility:visible;" fillcolor="#FFFFFF">
              <v:fill opacity="100f"/>
              <w10:wrap type="square"/>
              <v:textbox inset="0,0,0,0">
                <w:txbxContent>
                  <w:p>
                    <w:pPr>
                      <w:pStyle w:val="1018"/>
                      <w:rPr>
                        <w:rStyle w:val="960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 xml:space="preserve">0</w:t>
                    </w:r>
                    <w:r>
                      <w:fldChar w:fldCharType="end"/>
                    </w:r>
                    <w:r>
                      <w:rPr>
                        <w:rStyle w:val="960"/>
                      </w:rPr>
                      <w:fldChar w:fldCharType="begin"/>
                    </w:r>
                    <w:r>
                      <w:rPr>
                        <w:rStyle w:val="960"/>
                      </w:rPr>
                      <w:instrText xml:space="preserve"> PAGE </w:instrText>
                    </w:r>
                    <w:r>
                      <w:rPr>
                        <w:rStyle w:val="960"/>
                      </w:rPr>
                      <w:fldChar w:fldCharType="separate"/>
                    </w:r>
                    <w:r>
                      <w:rPr>
                        <w:rStyle w:val="960"/>
                      </w:rPr>
                      <w:t xml:space="preserve">0</w:t>
                    </w:r>
                    <w:r>
                      <w:rPr>
                        <w:rStyle w:val="960"/>
                      </w:rPr>
                      <w:fldChar w:fldCharType="end"/>
                    </w:r>
                    <w:r>
                      <w:rPr>
                        <w:rStyle w:val="960"/>
                      </w:rPr>
                    </w:r>
                    <w:r>
                      <w:rPr>
                        <w:rStyle w:val="960"/>
                      </w:rPr>
                    </w:r>
                  </w:p>
                </w:txbxContent>
              </v:textbox>
            </v:shape>
          </w:pict>
        </mc:Fallback>
      </mc:AlternateContent>
    </w:r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8"/>
      <w:jc w:val="center"/>
    </w:pPr>
    <w:r/>
    <w:r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8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23</w:t>
    </w:r>
    <w:r>
      <w:fldChar w:fldCharType="end"/>
    </w:r>
    <w:r/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8"/>
      <w:jc w:val="center"/>
    </w:pPr>
    <w:r/>
    <w:r/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8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26</w:t>
    </w:r>
    <w:r>
      <w:fldChar w:fldCharType="end"/>
    </w:r>
    <w:r/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8"/>
      <w:jc w:val="center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1010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pStyle w:val="1011"/>
      <w:isLgl w:val="false"/>
      <w:suff w:val="tab"/>
      <w:lvlText w:val="%1.%2."/>
      <w:lvlJc w:val="left"/>
      <w:pPr>
        <w:ind w:left="0" w:firstLine="0"/>
        <w:tabs>
          <w:tab w:val="num" w:pos="357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0" w:firstLine="0"/>
        <w:tabs>
          <w:tab w:val="num" w:pos="357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0" w:firstLine="0"/>
        <w:tabs>
          <w:tab w:val="num" w:pos="35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0" w:firstLine="0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0" w:firstLine="0"/>
        <w:tabs>
          <w:tab w:val="num" w:pos="357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0" w:firstLine="0"/>
        <w:tabs>
          <w:tab w:val="num" w:pos="357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0" w:firstLine="0"/>
        <w:tabs>
          <w:tab w:val="num" w:pos="357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0" w:firstLine="0"/>
        <w:tabs>
          <w:tab w:val="num" w:pos="357" w:leader="none"/>
        </w:tabs>
      </w:pPr>
    </w:lvl>
  </w:abstractNum>
  <w:abstractNum w:abstractNumId="1">
    <w:multiLevelType w:val="hybridMultilevel"/>
    <w:lvl w:ilvl="0">
      <w:start w:val="4"/>
      <w:numFmt w:val="bullet"/>
      <w:pStyle w:val="1052"/>
      <w:isLgl w:val="false"/>
      <w:suff w:val="tab"/>
      <w:lvlText w:val="-"/>
      <w:lvlJc w:val="left"/>
      <w:pPr>
        <w:ind w:left="-207" w:hanging="360"/>
        <w:tabs>
          <w:tab w:val="num" w:pos="0" w:leader="none"/>
        </w:tabs>
      </w:pPr>
      <w:rPr>
        <w:rFonts w:hint="default" w:ascii="Times New Roman" w:hAnsi="Times New Roman" w:cs="Times New Roman"/>
      </w:rPr>
    </w:lvl>
    <w:lvl w:ilvl="1">
      <w:start w:val="1"/>
      <w:numFmt w:val="bullet"/>
      <w:pStyle w:val="1053"/>
      <w:isLgl w:val="false"/>
      <w:suff w:val="tab"/>
      <w:lvlText w:val="o"/>
      <w:lvlJc w:val="left"/>
      <w:pPr>
        <w:ind w:left="513" w:hanging="360"/>
        <w:tabs>
          <w:tab w:val="num" w:pos="513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pStyle w:val="1051"/>
      <w:isLgl w:val="false"/>
      <w:suff w:val="tab"/>
      <w:lvlText w:val=""/>
      <w:lvlJc w:val="left"/>
      <w:pPr>
        <w:ind w:left="1233" w:hanging="360"/>
        <w:tabs>
          <w:tab w:val="num" w:pos="1233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1953" w:hanging="360"/>
        <w:tabs>
          <w:tab w:val="num" w:pos="1953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2673" w:hanging="360"/>
        <w:tabs>
          <w:tab w:val="num" w:pos="2673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393" w:hanging="360"/>
        <w:tabs>
          <w:tab w:val="num" w:pos="3393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113" w:hanging="360"/>
        <w:tabs>
          <w:tab w:val="num" w:pos="4113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4833" w:hanging="360"/>
        <w:tabs>
          <w:tab w:val="num" w:pos="4833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5553" w:hanging="360"/>
        <w:tabs>
          <w:tab w:val="num" w:pos="5553" w:leader="none"/>
        </w:tabs>
      </w:pPr>
      <w:rPr>
        <w:rFonts w:hint="default" w:ascii="Wingdings" w:hAnsi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134" w:hanging="1134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134" w:hanging="1134"/>
        <w:tabs>
          <w:tab w:val="num" w:pos="0" w:leader="none"/>
        </w:tabs>
      </w:pPr>
    </w:lvl>
    <w:lvl w:ilvl="3">
      <w:start w:val="1"/>
      <w:numFmt w:val="russianLower"/>
      <w:pStyle w:val="1062"/>
      <w:isLgl w:val="false"/>
      <w:suff w:val="tab"/>
      <w:lvlText w:val="(%4)"/>
      <w:lvlJc w:val="left"/>
      <w:pPr>
        <w:ind w:left="1985" w:hanging="567"/>
        <w:tabs>
          <w:tab w:val="num" w:pos="0" w:leader="none"/>
        </w:tabs>
      </w:pPr>
    </w:lvl>
    <w:lvl w:ilvl="4">
      <w:start w:val="1"/>
      <w:numFmt w:val="bullet"/>
      <w:pStyle w:val="1063"/>
      <w:isLgl w:val="false"/>
      <w:suff w:val="tab"/>
      <w:lvlText w:val="–"/>
      <w:lvlJc w:val="left"/>
      <w:pPr>
        <w:ind w:left="2268" w:hanging="567"/>
        <w:tabs>
          <w:tab w:val="num" w:pos="0" w:leader="none"/>
        </w:tabs>
      </w:pPr>
      <w:rPr>
        <w:rFonts w:hint="default" w:ascii="Times New Roman" w:hAnsi="Times New Roman" w:cs="Times New Roman"/>
      </w:rPr>
    </w:lvl>
    <w:lvl w:ilvl="5">
      <w:start w:val="1"/>
      <w:numFmt w:val="none"/>
      <w:pStyle w:val="1066"/>
      <w:isLgl w:val="false"/>
      <w:suff w:val="nothing"/>
      <w:lvlText w:val=""/>
      <w:lvlJc w:val="left"/>
      <w:pPr>
        <w:ind w:left="1134" w:firstLine="0"/>
        <w:tabs>
          <w:tab w:val="num" w:pos="0" w:leader="none"/>
        </w:tabs>
      </w:pPr>
    </w:lvl>
    <w:lvl w:ilvl="6">
      <w:start w:val="1"/>
      <w:numFmt w:val="none"/>
      <w:pStyle w:val="1064"/>
      <w:isLgl w:val="false"/>
      <w:suff w:val="nothing"/>
      <w:lvlText w:val=""/>
      <w:lvlJc w:val="left"/>
      <w:pPr>
        <w:ind w:left="1701" w:firstLine="0"/>
        <w:tabs>
          <w:tab w:val="num" w:pos="0" w:leader="none"/>
        </w:tabs>
      </w:pPr>
    </w:lvl>
    <w:lvl w:ilvl="7">
      <w:start w:val="1"/>
      <w:numFmt w:val="none"/>
      <w:pStyle w:val="1065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1134" w:firstLine="0"/>
        <w:tabs>
          <w:tab w:val="num" w:pos="0" w:leader="none"/>
        </w:tabs>
      </w:pPr>
    </w:lvl>
  </w:abstractNum>
  <w:abstractNum w:abstractNumId="3">
    <w:multiLevelType w:val="hybridMultilevel"/>
    <w:lvl w:ilvl="0">
      <w:start w:val="1"/>
      <w:numFmt w:val="decimal"/>
      <w:pStyle w:val="1069"/>
      <w:isLgl w:val="false"/>
      <w:suff w:val="tab"/>
      <w:lvlText w:val="1.%1"/>
      <w:lvlJc w:val="left"/>
      <w:pPr>
        <w:ind w:left="1429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  <w:tabs>
          <w:tab w:val="num" w:pos="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  <w:rPr>
        <w:b/>
        <w:bCs w:val="0"/>
        <w:sz w:val="22"/>
        <w:szCs w:val="22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0" w:leader="none"/>
        </w:tabs>
      </w:pPr>
      <w:rPr>
        <w:b/>
        <w:bCs/>
        <w:sz w:val="22"/>
        <w:szCs w:val="22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0" w:leader="none"/>
        </w:tabs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38" w:hanging="360"/>
        <w:tabs>
          <w:tab w:val="num" w:pos="0" w:leader="none"/>
        </w:tabs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4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  <w:tabs>
          <w:tab w:val="num" w:pos="0" w:leader="none"/>
        </w:tabs>
      </w:pPr>
      <w:rPr>
        <w:b/>
        <w:bCs/>
        <w:i w:val="0"/>
        <w:iCs/>
        <w:sz w:val="24"/>
        <w:szCs w:val="24"/>
      </w:rPr>
    </w:lvl>
    <w:lvl w:ilvl="2">
      <w:start w:val="1"/>
      <w:numFmt w:val="decimal"/>
      <w:pStyle w:val="932"/>
      <w:isLgl w:val="false"/>
      <w:suff w:val="tab"/>
      <w:lvlText w:val="%1.%2.%3."/>
      <w:lvlJc w:val="left"/>
      <w:pPr>
        <w:ind w:left="1224" w:hanging="504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38" w:hanging="360"/>
        <w:tabs>
          <w:tab w:val="num" w:pos="0" w:leader="none"/>
        </w:tabs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4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  <w:tabs>
          <w:tab w:val="num" w:pos="0" w:leader="none"/>
        </w:tabs>
      </w:pPr>
      <w:rPr>
        <w:b/>
        <w:bCs/>
        <w:i w:val="0"/>
        <w:i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3"/>
      <w:numFmt w:val="decimal"/>
      <w:isLgl w:val="false"/>
      <w:suff w:val="tab"/>
      <w:lvlText w:val="%1.%2."/>
      <w:lvlJc w:val="left"/>
      <w:pPr>
        <w:ind w:left="900" w:hanging="54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08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44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1800"/>
        <w:tabs>
          <w:tab w:val="num" w:pos="0" w:leader="none"/>
        </w:tabs>
      </w:pPr>
    </w:lvl>
  </w:abstractNum>
  <w:abstractNum w:abstractNumId="13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85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57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29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01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3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45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17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9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610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0"/>
    <w:lvlOverride w:ilvl="0">
      <w:startOverride w:val="2"/>
    </w:lvlOverride>
  </w:num>
  <w:num w:numId="16">
    <w:abstractNumId w:val="10"/>
  </w:num>
  <w:num w:numId="17">
    <w:abstractNumId w:val="14"/>
  </w:num>
  <w:num w:numId="18">
    <w:abstractNumId w:val="15"/>
  </w:num>
  <w:num w:numId="19">
    <w:abstractNumId w:val="1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utfullina_ee">
    <w15:presenceInfo w15:providerId="Teamlab" w15:userId="lutfullina_e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Tahoma" w:cs="Lohit Devanagar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803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4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5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6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7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8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0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2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3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4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5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6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7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8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9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40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1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42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43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44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45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6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7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8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49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0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1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2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7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8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69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0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1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2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3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8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9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0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1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2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3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4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5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6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7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8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99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0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1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2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903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04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05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06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907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08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9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910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11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12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13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914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15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6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917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18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19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20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921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22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3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4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5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6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7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8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29" w:default="1">
    <w:name w:val="Normal"/>
    <w:qFormat/>
    <w:pPr>
      <w:jc w:val="left"/>
      <w:spacing w:before="0" w:after="0"/>
      <w:widowControl/>
    </w:pPr>
    <w:rPr>
      <w:rFonts w:ascii="Times New Roman" w:hAnsi="Times New Roman" w:eastAsia="Tahoma" w:cs="Lohit Devanagari"/>
      <w:color w:val="auto"/>
      <w:sz w:val="28"/>
      <w:szCs w:val="28"/>
      <w:lang w:val="ru-RU" w:eastAsia="ru-RU" w:bidi="ar-SA"/>
    </w:rPr>
  </w:style>
  <w:style w:type="paragraph" w:styleId="930">
    <w:name w:val="Heading 1"/>
    <w:basedOn w:val="932"/>
    <w:qFormat/>
    <w:pPr>
      <w:outlineLvl w:val="0"/>
    </w:pPr>
    <w:rPr>
      <w:sz w:val="28"/>
      <w:szCs w:val="28"/>
    </w:rPr>
  </w:style>
  <w:style w:type="paragraph" w:styleId="931">
    <w:name w:val="Heading 2"/>
    <w:basedOn w:val="933"/>
    <w:qFormat/>
    <w:pPr>
      <w:outlineLvl w:val="1"/>
    </w:pPr>
  </w:style>
  <w:style w:type="paragraph" w:styleId="932">
    <w:name w:val="Heading 3"/>
    <w:basedOn w:val="929"/>
    <w:qFormat/>
    <w:pPr>
      <w:numPr>
        <w:ilvl w:val="2"/>
        <w:numId w:val="11"/>
      </w:numPr>
      <w:keepNext/>
      <w:spacing w:before="120" w:after="60"/>
      <w:outlineLvl w:val="2"/>
    </w:pPr>
    <w:rPr>
      <w:rFonts w:eastAsia="Calibri"/>
      <w:b/>
      <w:sz w:val="24"/>
      <w:szCs w:val="24"/>
    </w:rPr>
  </w:style>
  <w:style w:type="paragraph" w:styleId="933">
    <w:name w:val="Heading 4"/>
    <w:basedOn w:val="932"/>
    <w:qFormat/>
    <w:pPr>
      <w:outlineLvl w:val="3"/>
    </w:pPr>
    <w:rPr>
      <w:bCs/>
    </w:rPr>
  </w:style>
  <w:style w:type="paragraph" w:styleId="934">
    <w:name w:val="Heading 5"/>
    <w:basedOn w:val="929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35">
    <w:name w:val="Heading 6"/>
    <w:basedOn w:val="929"/>
    <w:uiPriority w:val="9"/>
    <w:qFormat/>
    <w:pPr>
      <w:keepLines/>
      <w:keepNext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936">
    <w:name w:val="Heading 7"/>
    <w:basedOn w:val="929"/>
    <w:uiPriority w:val="9"/>
    <w:qFormat/>
    <w:pPr>
      <w:keepLines/>
      <w:keepNext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937">
    <w:name w:val="Heading 8"/>
    <w:basedOn w:val="929"/>
    <w:uiPriority w:val="9"/>
    <w:qFormat/>
    <w:pPr>
      <w:keepLines/>
      <w:keepNext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938">
    <w:name w:val="Heading 9"/>
    <w:basedOn w:val="929"/>
    <w:uiPriority w:val="9"/>
    <w:qFormat/>
    <w:pPr>
      <w:spacing w:before="240" w:after="60"/>
      <w:outlineLvl w:val="8"/>
    </w:pPr>
    <w:rPr>
      <w:rFonts w:ascii="Arial" w:hAnsi="Arial"/>
      <w:sz w:val="22"/>
      <w:szCs w:val="22"/>
    </w:rPr>
  </w:style>
  <w:style w:type="character" w:styleId="939">
    <w:name w:val="Heading 1 Char"/>
    <w:basedOn w:val="957"/>
    <w:uiPriority w:val="9"/>
    <w:qFormat/>
    <w:rPr>
      <w:rFonts w:ascii="Arial" w:hAnsi="Arial" w:eastAsia="Arial" w:cs="Arial"/>
      <w:sz w:val="40"/>
      <w:szCs w:val="40"/>
    </w:rPr>
  </w:style>
  <w:style w:type="character" w:styleId="940">
    <w:name w:val="Heading 2 Char"/>
    <w:basedOn w:val="957"/>
    <w:uiPriority w:val="9"/>
    <w:qFormat/>
    <w:rPr>
      <w:rFonts w:ascii="Arial" w:hAnsi="Arial" w:eastAsia="Arial" w:cs="Arial"/>
      <w:sz w:val="34"/>
    </w:rPr>
  </w:style>
  <w:style w:type="character" w:styleId="941">
    <w:name w:val="Heading 3 Char"/>
    <w:basedOn w:val="957"/>
    <w:uiPriority w:val="9"/>
    <w:qFormat/>
    <w:rPr>
      <w:rFonts w:ascii="Arial" w:hAnsi="Arial" w:eastAsia="Arial" w:cs="Arial"/>
      <w:sz w:val="30"/>
      <w:szCs w:val="30"/>
    </w:rPr>
  </w:style>
  <w:style w:type="character" w:styleId="942">
    <w:name w:val="Heading 4 Char"/>
    <w:basedOn w:val="957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943">
    <w:name w:val="Heading 5 Char"/>
    <w:basedOn w:val="957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944">
    <w:name w:val="Heading 6 Char"/>
    <w:basedOn w:val="957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945">
    <w:name w:val="Heading 7 Char"/>
    <w:basedOn w:val="957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946">
    <w:name w:val="Heading 8 Char"/>
    <w:basedOn w:val="957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947">
    <w:name w:val="Heading 9 Char"/>
    <w:basedOn w:val="957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948">
    <w:name w:val="Title Char"/>
    <w:basedOn w:val="957"/>
    <w:uiPriority w:val="10"/>
    <w:qFormat/>
    <w:rPr>
      <w:sz w:val="48"/>
      <w:szCs w:val="48"/>
    </w:rPr>
  </w:style>
  <w:style w:type="character" w:styleId="949">
    <w:name w:val="Subtitle Char"/>
    <w:basedOn w:val="957"/>
    <w:uiPriority w:val="11"/>
    <w:qFormat/>
    <w:rPr>
      <w:sz w:val="24"/>
      <w:szCs w:val="24"/>
    </w:rPr>
  </w:style>
  <w:style w:type="character" w:styleId="950">
    <w:name w:val="Quote Char"/>
    <w:uiPriority w:val="29"/>
    <w:qFormat/>
    <w:rPr>
      <w:i/>
    </w:rPr>
  </w:style>
  <w:style w:type="character" w:styleId="951">
    <w:name w:val="Intense Quote Char"/>
    <w:uiPriority w:val="30"/>
    <w:qFormat/>
    <w:rPr>
      <w:i/>
    </w:rPr>
  </w:style>
  <w:style w:type="character" w:styleId="952">
    <w:name w:val="Header Char"/>
    <w:basedOn w:val="957"/>
    <w:uiPriority w:val="99"/>
    <w:qFormat/>
  </w:style>
  <w:style w:type="character" w:styleId="953">
    <w:name w:val="Footer Char"/>
    <w:basedOn w:val="957"/>
    <w:uiPriority w:val="99"/>
    <w:qFormat/>
  </w:style>
  <w:style w:type="character" w:styleId="954">
    <w:name w:val="Caption Char"/>
    <w:uiPriority w:val="99"/>
    <w:qFormat/>
  </w:style>
  <w:style w:type="character" w:styleId="955">
    <w:name w:val="Footnote Text Char"/>
    <w:uiPriority w:val="99"/>
    <w:qFormat/>
    <w:rPr>
      <w:sz w:val="18"/>
    </w:rPr>
  </w:style>
  <w:style w:type="character" w:styleId="956">
    <w:name w:val="Endnote Text Char"/>
    <w:uiPriority w:val="99"/>
    <w:qFormat/>
    <w:rPr>
      <w:sz w:val="20"/>
    </w:rPr>
  </w:style>
  <w:style w:type="character" w:styleId="957" w:default="1">
    <w:name w:val="Default Paragraph Font"/>
    <w:uiPriority w:val="1"/>
    <w:semiHidden/>
    <w:unhideWhenUsed/>
    <w:qFormat/>
  </w:style>
  <w:style w:type="character" w:styleId="958">
    <w:name w:val="Символ сноски"/>
    <w:uiPriority w:val="99"/>
    <w:qFormat/>
    <w:rPr>
      <w:vertAlign w:val="superscript"/>
    </w:rPr>
  </w:style>
  <w:style w:type="character" w:styleId="959">
    <w:name w:val="footnote reference"/>
    <w:rPr>
      <w:vertAlign w:val="superscript"/>
    </w:rPr>
  </w:style>
  <w:style w:type="character" w:styleId="960">
    <w:name w:val="page number"/>
    <w:basedOn w:val="957"/>
    <w:qFormat/>
  </w:style>
  <w:style w:type="character" w:styleId="961">
    <w:name w:val="Hyperlink"/>
    <w:uiPriority w:val="99"/>
    <w:rPr>
      <w:color w:val="0000ff"/>
      <w:u w:val="single"/>
    </w:rPr>
  </w:style>
  <w:style w:type="character" w:styleId="962">
    <w:name w:val="annotation reference"/>
    <w:uiPriority w:val="99"/>
    <w:semiHidden/>
    <w:qFormat/>
    <w:rPr>
      <w:sz w:val="16"/>
      <w:szCs w:val="16"/>
    </w:rPr>
  </w:style>
  <w:style w:type="character" w:styleId="963">
    <w:name w:val="Strong"/>
    <w:qFormat/>
    <w:rPr>
      <w:b/>
      <w:bCs/>
    </w:rPr>
  </w:style>
  <w:style w:type="character" w:styleId="964" w:customStyle="1">
    <w:name w:val="Заголовок 6 Знак"/>
    <w:uiPriority w:val="9"/>
    <w:qFormat/>
    <w:rPr>
      <w:rFonts w:ascii="Cambria" w:hAnsi="Cambria"/>
      <w:i/>
      <w:iCs/>
      <w:color w:val="243f60"/>
    </w:rPr>
  </w:style>
  <w:style w:type="character" w:styleId="965" w:customStyle="1">
    <w:name w:val="Заголовок 7 Знак"/>
    <w:uiPriority w:val="9"/>
    <w:qFormat/>
    <w:rPr>
      <w:rFonts w:ascii="Cambria" w:hAnsi="Cambria"/>
      <w:i/>
      <w:iCs/>
      <w:color w:val="404040"/>
    </w:rPr>
  </w:style>
  <w:style w:type="character" w:styleId="966" w:customStyle="1">
    <w:name w:val="Заголовок 8 Знак"/>
    <w:uiPriority w:val="9"/>
    <w:qFormat/>
    <w:rPr>
      <w:rFonts w:ascii="Cambria" w:hAnsi="Cambria"/>
      <w:color w:val="4f81bd"/>
    </w:rPr>
  </w:style>
  <w:style w:type="character" w:styleId="967" w:customStyle="1">
    <w:name w:val="Заголовок 1 Знак"/>
    <w:qFormat/>
    <w:rPr>
      <w:rFonts w:eastAsia="Calibri"/>
      <w:b/>
      <w:sz w:val="28"/>
      <w:szCs w:val="28"/>
    </w:rPr>
  </w:style>
  <w:style w:type="character" w:styleId="968" w:customStyle="1">
    <w:name w:val="Заголовок 2 Знак"/>
    <w:qFormat/>
    <w:rPr>
      <w:rFonts w:eastAsia="Calibri"/>
      <w:b/>
      <w:bCs/>
      <w:sz w:val="24"/>
      <w:szCs w:val="24"/>
    </w:rPr>
  </w:style>
  <w:style w:type="character" w:styleId="969" w:customStyle="1">
    <w:name w:val="Заголовок 3 Знак"/>
    <w:qFormat/>
    <w:rPr>
      <w:rFonts w:eastAsia="Calibri"/>
      <w:b/>
      <w:sz w:val="24"/>
      <w:szCs w:val="24"/>
    </w:rPr>
  </w:style>
  <w:style w:type="character" w:styleId="970" w:customStyle="1">
    <w:name w:val="Заголовок 4 Знак"/>
    <w:qFormat/>
    <w:rPr>
      <w:rFonts w:eastAsia="Calibri"/>
      <w:b/>
      <w:bCs/>
      <w:sz w:val="24"/>
      <w:szCs w:val="24"/>
    </w:rPr>
  </w:style>
  <w:style w:type="character" w:styleId="971" w:customStyle="1">
    <w:name w:val="Заголовок 5 Знак"/>
    <w:uiPriority w:val="9"/>
    <w:qFormat/>
    <w:rPr>
      <w:b/>
      <w:bCs/>
      <w:i/>
      <w:iCs/>
      <w:sz w:val="26"/>
      <w:szCs w:val="26"/>
    </w:rPr>
  </w:style>
  <w:style w:type="character" w:styleId="972" w:customStyle="1">
    <w:name w:val="Заголовок 9 Знак"/>
    <w:uiPriority w:val="9"/>
    <w:qFormat/>
    <w:rPr>
      <w:rFonts w:ascii="Arial" w:hAnsi="Arial" w:cs="Arial"/>
      <w:sz w:val="22"/>
      <w:szCs w:val="22"/>
    </w:rPr>
  </w:style>
  <w:style w:type="character" w:styleId="973" w:customStyle="1">
    <w:name w:val="Название Знак"/>
    <w:uiPriority w:val="10"/>
    <w:qFormat/>
    <w:rPr>
      <w:sz w:val="28"/>
    </w:rPr>
  </w:style>
  <w:style w:type="character" w:styleId="974" w:customStyle="1">
    <w:name w:val="Подзаголовок Знак"/>
    <w:uiPriority w:val="11"/>
    <w:qFormat/>
    <w:rPr>
      <w:rFonts w:ascii="Cambria" w:hAnsi="Cambria"/>
      <w:i/>
      <w:iCs/>
      <w:color w:val="4f81bd"/>
      <w:spacing w:val="15"/>
      <w:sz w:val="24"/>
      <w:szCs w:val="24"/>
    </w:rPr>
  </w:style>
  <w:style w:type="character" w:styleId="975">
    <w:name w:val="Emphasis"/>
    <w:uiPriority w:val="20"/>
    <w:qFormat/>
    <w:rPr>
      <w:i/>
      <w:iCs/>
    </w:rPr>
  </w:style>
  <w:style w:type="character" w:styleId="976" w:customStyle="1">
    <w:name w:val="Цитата 2 Знак"/>
    <w:uiPriority w:val="29"/>
    <w:qFormat/>
    <w:rPr>
      <w:rFonts w:ascii="Calibri" w:hAnsi="Calibri" w:eastAsia="Calibri"/>
      <w:i/>
      <w:iCs/>
      <w:color w:val="000000"/>
    </w:rPr>
  </w:style>
  <w:style w:type="character" w:styleId="977" w:customStyle="1">
    <w:name w:val="Выделенная цитата Знак"/>
    <w:uiPriority w:val="30"/>
    <w:qFormat/>
    <w:rPr>
      <w:rFonts w:ascii="Calibri" w:hAnsi="Calibri" w:eastAsia="Calibri"/>
      <w:b/>
      <w:bCs/>
      <w:i/>
      <w:iCs/>
      <w:color w:val="4f81bd"/>
    </w:rPr>
  </w:style>
  <w:style w:type="character" w:styleId="978">
    <w:name w:val="Subtle Emphasis"/>
    <w:uiPriority w:val="19"/>
    <w:qFormat/>
    <w:rPr>
      <w:i/>
      <w:iCs/>
      <w:color w:val="808080"/>
    </w:rPr>
  </w:style>
  <w:style w:type="character" w:styleId="979">
    <w:name w:val="Intense Emphasis"/>
    <w:uiPriority w:val="21"/>
    <w:qFormat/>
    <w:rPr>
      <w:b/>
      <w:bCs/>
      <w:i/>
      <w:iCs/>
      <w:color w:val="4f81bd"/>
    </w:rPr>
  </w:style>
  <w:style w:type="character" w:styleId="980">
    <w:name w:val="Subtle Reference"/>
    <w:uiPriority w:val="31"/>
    <w:qFormat/>
    <w:rPr>
      <w:smallCaps/>
      <w:color w:val="c0504d"/>
      <w:u w:val="single"/>
    </w:rPr>
  </w:style>
  <w:style w:type="character" w:styleId="981">
    <w:name w:val="Intense Reference"/>
    <w:uiPriority w:val="32"/>
    <w:qFormat/>
    <w:rPr>
      <w:b/>
      <w:bCs/>
      <w:smallCaps/>
      <w:color w:val="c0504d"/>
      <w:spacing w:val="5"/>
      <w:u w:val="single"/>
    </w:rPr>
  </w:style>
  <w:style w:type="character" w:styleId="982">
    <w:name w:val="Book Title"/>
    <w:uiPriority w:val="33"/>
    <w:qFormat/>
    <w:rPr>
      <w:b/>
      <w:bCs/>
      <w:smallCaps/>
      <w:spacing w:val="5"/>
    </w:rPr>
  </w:style>
  <w:style w:type="character" w:styleId="983" w:customStyle="1">
    <w:name w:val="Электронная подпись Знак"/>
    <w:uiPriority w:val="99"/>
    <w:qFormat/>
    <w:rPr>
      <w:rFonts w:eastAsia="Calibri"/>
      <w:sz w:val="24"/>
      <w:szCs w:val="24"/>
    </w:rPr>
  </w:style>
  <w:style w:type="character" w:styleId="984" w:customStyle="1">
    <w:name w:val="Подпункт Знак1"/>
    <w:qFormat/>
    <w:rPr>
      <w:sz w:val="28"/>
    </w:rPr>
  </w:style>
  <w:style w:type="character" w:styleId="985" w:customStyle="1">
    <w:name w:val="Текст сноски Знак"/>
    <w:uiPriority w:val="99"/>
    <w:qFormat/>
  </w:style>
  <w:style w:type="character" w:styleId="986" w:customStyle="1">
    <w:name w:val="Основной текст Знак"/>
    <w:qFormat/>
    <w:rPr>
      <w:sz w:val="28"/>
      <w:szCs w:val="28"/>
    </w:rPr>
  </w:style>
  <w:style w:type="character" w:styleId="987" w:customStyle="1">
    <w:name w:val="blk"/>
    <w:qFormat/>
  </w:style>
  <w:style w:type="character" w:styleId="988" w:customStyle="1">
    <w:name w:val="Абзац списка Знак"/>
    <w:uiPriority w:val="34"/>
    <w:qFormat/>
    <w:rPr>
      <w:rFonts w:eastAsia="Calibri"/>
      <w:sz w:val="24"/>
      <w:szCs w:val="24"/>
    </w:rPr>
  </w:style>
  <w:style w:type="character" w:styleId="989" w:customStyle="1">
    <w:name w:val="комментарий"/>
    <w:qFormat/>
    <w:rPr>
      <w:b/>
      <w:i/>
      <w:shd w:val="clear" w:color="auto" w:fill="ffff99"/>
    </w:rPr>
  </w:style>
  <w:style w:type="character" w:styleId="990" w:customStyle="1">
    <w:name w:val="Подподпункт Знак"/>
    <w:qFormat/>
    <w:rPr>
      <w:sz w:val="26"/>
      <w:szCs w:val="26"/>
    </w:rPr>
  </w:style>
  <w:style w:type="character" w:styleId="991" w:customStyle="1">
    <w:name w:val="УРОВЕНЬ_Абзац_тип3 Знак"/>
    <w:qFormat/>
    <w:rPr>
      <w:rFonts w:eastAsia="Calibri"/>
      <w:sz w:val="26"/>
      <w:szCs w:val="28"/>
      <w:lang w:eastAsia="en-US"/>
    </w:rPr>
  </w:style>
  <w:style w:type="character" w:styleId="992" w:customStyle="1">
    <w:name w:val="Верхний колонтитул Знак"/>
    <w:uiPriority w:val="99"/>
    <w:qFormat/>
    <w:rPr>
      <w:sz w:val="24"/>
      <w:szCs w:val="24"/>
    </w:rPr>
  </w:style>
  <w:style w:type="character" w:styleId="993" w:customStyle="1">
    <w:name w:val="Текст примечания Знак"/>
    <w:qFormat/>
  </w:style>
  <w:style w:type="character" w:styleId="994" w:customStyle="1">
    <w:name w:val="Текст концевой сноски Знак"/>
    <w:basedOn w:val="957"/>
    <w:qFormat/>
  </w:style>
  <w:style w:type="character" w:styleId="995">
    <w:name w:val="Символ концевой сноски"/>
    <w:basedOn w:val="957"/>
    <w:qFormat/>
    <w:rPr>
      <w:vertAlign w:val="superscript"/>
    </w:rPr>
  </w:style>
  <w:style w:type="character" w:styleId="996">
    <w:name w:val="endnote reference"/>
    <w:rPr>
      <w:vertAlign w:val="superscript"/>
    </w:rPr>
  </w:style>
  <w:style w:type="character" w:styleId="997" w:customStyle="1">
    <w:name w:val="Пункт2 Знак"/>
    <w:qFormat/>
    <w:rPr>
      <w:b/>
      <w:sz w:val="28"/>
    </w:rPr>
  </w:style>
  <w:style w:type="character" w:styleId="998" w:customStyle="1">
    <w:name w:val="УРОВЕНЬ_1. Знак"/>
    <w:qFormat/>
    <w:rPr>
      <w:rFonts w:eastAsia="Calibri"/>
      <w:caps/>
      <w:sz w:val="28"/>
      <w:szCs w:val="28"/>
      <w:lang w:eastAsia="en-US"/>
    </w:rPr>
  </w:style>
  <w:style w:type="character" w:styleId="999" w:customStyle="1">
    <w:name w:val="Неразрешенное упоминание1"/>
    <w:basedOn w:val="957"/>
    <w:uiPriority w:val="99"/>
    <w:semiHidden/>
    <w:unhideWhenUsed/>
    <w:qFormat/>
    <w:rPr>
      <w:color w:val="605e5c"/>
      <w:shd w:val="clear" w:color="auto" w:fill="e1dfdd"/>
    </w:rPr>
  </w:style>
  <w:style w:type="character" w:styleId="1000" w:customStyle="1">
    <w:name w:val="Основной текст с отступом 3 Знак"/>
    <w:qFormat/>
    <w:rPr>
      <w:sz w:val="16"/>
      <w:szCs w:val="16"/>
    </w:rPr>
  </w:style>
  <w:style w:type="character" w:styleId="1001">
    <w:name w:val="Ссылка указателя"/>
    <w:qFormat/>
  </w:style>
  <w:style w:type="paragraph" w:styleId="1002">
    <w:name w:val="Заголовок"/>
    <w:basedOn w:val="929"/>
    <w:next w:val="1003"/>
    <w:qFormat/>
    <w:pPr>
      <w:keepNext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1003">
    <w:name w:val="Body Text"/>
    <w:basedOn w:val="929"/>
    <w:pPr>
      <w:spacing w:before="0" w:after="120"/>
    </w:pPr>
  </w:style>
  <w:style w:type="paragraph" w:styleId="1004">
    <w:name w:val="List"/>
    <w:basedOn w:val="1003"/>
    <w:rPr>
      <w:rFonts w:cs="Lohit Devanagari"/>
    </w:rPr>
  </w:style>
  <w:style w:type="paragraph" w:styleId="1005">
    <w:name w:val="Caption"/>
    <w:basedOn w:val="929"/>
    <w:link w:val="954"/>
    <w:uiPriority w:val="35"/>
    <w:qFormat/>
    <w:rPr>
      <w:rFonts w:eastAsia="Calibri"/>
      <w:b/>
      <w:bCs/>
      <w:color w:val="4f81bd"/>
      <w:sz w:val="18"/>
      <w:szCs w:val="18"/>
    </w:rPr>
  </w:style>
  <w:style w:type="paragraph" w:styleId="1006">
    <w:name w:val="Указатель"/>
    <w:basedOn w:val="929"/>
    <w:qFormat/>
    <w:pPr>
      <w:suppressLineNumbers/>
    </w:pPr>
    <w:rPr>
      <w:rFonts w:cs="Lohit Devanagari"/>
    </w:rPr>
  </w:style>
  <w:style w:type="paragraph" w:styleId="1007">
    <w:name w:val="Title"/>
    <w:basedOn w:val="929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1008">
    <w:name w:val="table of figures"/>
    <w:basedOn w:val="929"/>
    <w:uiPriority w:val="99"/>
    <w:unhideWhenUsed/>
    <w:pPr>
      <w:spacing w:before="0" w:after="0" w:afterAutospacing="0"/>
    </w:pPr>
  </w:style>
  <w:style w:type="paragraph" w:styleId="1009" w:customStyle="1">
    <w:name w:val="Название раздела инструкции"/>
    <w:basedOn w:val="929"/>
    <w:qFormat/>
    <w:pPr>
      <w:jc w:val="center"/>
    </w:pPr>
    <w:rPr>
      <w:b/>
    </w:rPr>
  </w:style>
  <w:style w:type="paragraph" w:styleId="1010" w:customStyle="1">
    <w:name w:val="Раздел положения"/>
    <w:basedOn w:val="929"/>
    <w:qFormat/>
    <w:pPr>
      <w:numPr>
        <w:ilvl w:val="0"/>
        <w:numId w:val="1"/>
      </w:numPr>
      <w:jc w:val="center"/>
      <w:spacing w:before="80" w:after="80"/>
    </w:pPr>
    <w:rPr>
      <w:b/>
      <w:sz w:val="32"/>
      <w:szCs w:val="32"/>
    </w:rPr>
  </w:style>
  <w:style w:type="paragraph" w:styleId="1011" w:customStyle="1">
    <w:name w:val="Подраздел раздела положения"/>
    <w:basedOn w:val="929"/>
    <w:qFormat/>
    <w:pPr>
      <w:numPr>
        <w:ilvl w:val="1"/>
        <w:numId w:val="1"/>
      </w:numPr>
      <w:jc w:val="both"/>
      <w:spacing w:before="80" w:after="80"/>
    </w:pPr>
  </w:style>
  <w:style w:type="paragraph" w:styleId="1012">
    <w:name w:val="footnote text"/>
    <w:basedOn w:val="929"/>
    <w:uiPriority w:val="99"/>
    <w:rPr>
      <w:sz w:val="20"/>
      <w:szCs w:val="20"/>
    </w:rPr>
  </w:style>
  <w:style w:type="paragraph" w:styleId="1013" w:customStyle="1">
    <w:name w:val="Шапка 1"/>
    <w:basedOn w:val="929"/>
    <w:qFormat/>
    <w:pPr>
      <w:jc w:val="center"/>
      <w:spacing w:before="0" w:after="240"/>
      <w:pBdr>
        <w:bottom w:val="single" w:color="000000" w:sz="24" w:space="1"/>
      </w:pBdr>
    </w:pPr>
    <w:rPr>
      <w:sz w:val="22"/>
      <w:szCs w:val="22"/>
    </w:rPr>
  </w:style>
  <w:style w:type="paragraph" w:styleId="1014" w:customStyle="1">
    <w:name w:val="Шапка 2"/>
    <w:basedOn w:val="929"/>
    <w:qFormat/>
    <w:pPr>
      <w:jc w:val="center"/>
      <w:spacing w:before="0" w:after="120"/>
      <w:pBdr>
        <w:bottom w:val="single" w:color="000000" w:sz="24" w:space="1"/>
      </w:pBdr>
    </w:pPr>
    <w:rPr>
      <w:b/>
      <w:sz w:val="22"/>
      <w:szCs w:val="22"/>
    </w:rPr>
  </w:style>
  <w:style w:type="paragraph" w:styleId="1015" w:customStyle="1">
    <w:name w:val="Шапка 3"/>
    <w:basedOn w:val="929"/>
    <w:qFormat/>
    <w:pPr>
      <w:jc w:val="center"/>
      <w:spacing w:before="240" w:after="360"/>
      <w:pBdr>
        <w:bottom w:val="single" w:color="000000" w:sz="24" w:space="1"/>
      </w:pBdr>
    </w:pPr>
    <w:rPr>
      <w:b/>
      <w:sz w:val="24"/>
      <w:szCs w:val="24"/>
    </w:rPr>
  </w:style>
  <w:style w:type="paragraph" w:styleId="1016" w:customStyle="1">
    <w:name w:val="Название1"/>
    <w:basedOn w:val="929"/>
    <w:uiPriority w:val="10"/>
    <w:qFormat/>
    <w:pPr>
      <w:jc w:val="center"/>
    </w:pPr>
    <w:rPr>
      <w:szCs w:val="20"/>
    </w:rPr>
  </w:style>
  <w:style w:type="paragraph" w:styleId="1017">
    <w:name w:val="Колонтитул"/>
    <w:basedOn w:val="929"/>
    <w:qFormat/>
  </w:style>
  <w:style w:type="paragraph" w:styleId="1018">
    <w:name w:val="Header"/>
    <w:basedOn w:val="929"/>
    <w:pPr>
      <w:tabs>
        <w:tab w:val="clear" w:pos="708" w:leader="none"/>
        <w:tab w:val="center" w:pos="4677" w:leader="none"/>
        <w:tab w:val="right" w:pos="9355" w:leader="none"/>
      </w:tabs>
    </w:pPr>
    <w:rPr>
      <w:sz w:val="24"/>
      <w:szCs w:val="24"/>
    </w:rPr>
  </w:style>
  <w:style w:type="paragraph" w:styleId="1019">
    <w:name w:val="Body Text Indent"/>
    <w:basedOn w:val="929"/>
    <w:pPr>
      <w:ind w:left="360"/>
    </w:pPr>
    <w:rPr>
      <w:sz w:val="24"/>
      <w:szCs w:val="24"/>
    </w:rPr>
  </w:style>
  <w:style w:type="paragraph" w:styleId="1020">
    <w:name w:val="Footer"/>
    <w:basedOn w:val="929"/>
    <w:pPr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1021">
    <w:name w:val="Body Text Indent 2"/>
    <w:basedOn w:val="929"/>
    <w:qFormat/>
    <w:pPr>
      <w:ind w:left="283"/>
      <w:spacing w:before="0" w:after="120" w:line="480" w:lineRule="auto"/>
    </w:pPr>
  </w:style>
  <w:style w:type="paragraph" w:styleId="1022">
    <w:name w:val="Body Text 3"/>
    <w:basedOn w:val="929"/>
    <w:qFormat/>
    <w:pPr>
      <w:spacing w:before="0" w:after="120"/>
    </w:pPr>
    <w:rPr>
      <w:sz w:val="16"/>
      <w:szCs w:val="16"/>
    </w:rPr>
  </w:style>
  <w:style w:type="paragraph" w:styleId="1023">
    <w:name w:val="Body Text Indent 3"/>
    <w:basedOn w:val="929"/>
    <w:qFormat/>
    <w:pPr>
      <w:ind w:left="283"/>
      <w:spacing w:before="0" w:after="120"/>
    </w:pPr>
    <w:rPr>
      <w:sz w:val="16"/>
      <w:szCs w:val="16"/>
    </w:rPr>
  </w:style>
  <w:style w:type="paragraph" w:styleId="1024">
    <w:name w:val="Body Text 2"/>
    <w:basedOn w:val="929"/>
    <w:qFormat/>
    <w:pPr>
      <w:spacing w:before="0" w:after="120" w:line="480" w:lineRule="auto"/>
    </w:pPr>
  </w:style>
  <w:style w:type="paragraph" w:styleId="1025">
    <w:name w:val="Block Text"/>
    <w:basedOn w:val="929"/>
    <w:qFormat/>
    <w:pPr>
      <w:ind w:left="-567" w:right="-766"/>
      <w:jc w:val="center"/>
    </w:pPr>
    <w:rPr>
      <w:b/>
      <w:bCs/>
      <w:sz w:val="24"/>
      <w:szCs w:val="20"/>
    </w:rPr>
  </w:style>
  <w:style w:type="paragraph" w:styleId="1026" w:customStyle="1">
    <w:name w:val="Подпункт"/>
    <w:basedOn w:val="929"/>
    <w:qFormat/>
    <w:pPr>
      <w:ind w:left="1134" w:hanging="1134"/>
      <w:jc w:val="both"/>
      <w:spacing w:line="360" w:lineRule="auto"/>
      <w:tabs>
        <w:tab w:val="clear" w:pos="708" w:leader="none"/>
        <w:tab w:val="left" w:pos="1134" w:leader="none"/>
      </w:tabs>
    </w:pPr>
    <w:rPr>
      <w:szCs w:val="20"/>
    </w:rPr>
  </w:style>
  <w:style w:type="paragraph" w:styleId="1027" w:customStyle="1">
    <w:name w:val="Пункт2"/>
    <w:basedOn w:val="929"/>
    <w:qFormat/>
    <w:pPr>
      <w:ind w:left="1134" w:hanging="1134"/>
      <w:keepNext/>
      <w:spacing w:before="240" w:after="120"/>
      <w:tabs>
        <w:tab w:val="clear" w:pos="708" w:leader="none"/>
        <w:tab w:val="left" w:pos="1134" w:leader="none"/>
      </w:tabs>
      <w:outlineLvl w:val="2"/>
    </w:pPr>
    <w:rPr>
      <w:b/>
      <w:szCs w:val="20"/>
    </w:rPr>
  </w:style>
  <w:style w:type="paragraph" w:styleId="1028">
    <w:name w:val="toc 1"/>
    <w:basedOn w:val="929"/>
    <w:uiPriority w:val="39"/>
    <w:pPr>
      <w:spacing w:before="120" w:after="0"/>
    </w:pPr>
    <w:rPr>
      <w:rFonts w:cs="calibri light (Заголовки)"/>
      <w:b/>
      <w:bCs/>
      <w:sz w:val="24"/>
      <w:szCs w:val="24"/>
    </w:rPr>
  </w:style>
  <w:style w:type="paragraph" w:styleId="1029">
    <w:name w:val="toc 3"/>
    <w:basedOn w:val="929"/>
    <w:uiPriority w:val="39"/>
    <w:pPr>
      <w:ind w:left="280"/>
    </w:pPr>
    <w:rPr>
      <w:rFonts w:cs="Calibri" w:cstheme="minorHAnsi"/>
      <w:sz w:val="20"/>
      <w:szCs w:val="20"/>
    </w:rPr>
  </w:style>
  <w:style w:type="paragraph" w:styleId="1030" w:customStyle="1">
    <w:name w:val="Раздел регламента"/>
    <w:basedOn w:val="929"/>
    <w:qFormat/>
  </w:style>
  <w:style w:type="paragraph" w:styleId="1031" w:customStyle="1">
    <w:name w:val="Приложение к регламенту"/>
    <w:basedOn w:val="929"/>
    <w:qFormat/>
    <w:pPr>
      <w:jc w:val="right"/>
    </w:pPr>
  </w:style>
  <w:style w:type="paragraph" w:styleId="1032">
    <w:name w:val="toc 2"/>
    <w:basedOn w:val="929"/>
    <w:uiPriority w:val="39"/>
    <w:pPr>
      <w:spacing w:before="240" w:after="0"/>
    </w:pPr>
    <w:rPr>
      <w:rFonts w:cs="Calibri" w:cstheme="minorHAnsi"/>
      <w:b/>
      <w:bCs/>
      <w:sz w:val="20"/>
      <w:szCs w:val="20"/>
    </w:rPr>
  </w:style>
  <w:style w:type="paragraph" w:styleId="1033">
    <w:name w:val="Balloon Text"/>
    <w:basedOn w:val="929"/>
    <w:semiHidden/>
    <w:qFormat/>
    <w:rPr>
      <w:rFonts w:ascii="Tahoma" w:hAnsi="Tahoma" w:cs="Tahoma"/>
      <w:sz w:val="16"/>
      <w:szCs w:val="16"/>
    </w:rPr>
  </w:style>
  <w:style w:type="paragraph" w:styleId="1034">
    <w:name w:val="annotation text"/>
    <w:basedOn w:val="929"/>
    <w:qFormat/>
    <w:rPr>
      <w:sz w:val="20"/>
      <w:szCs w:val="20"/>
    </w:rPr>
  </w:style>
  <w:style w:type="paragraph" w:styleId="1035">
    <w:name w:val="annotation subject"/>
    <w:basedOn w:val="1034"/>
    <w:semiHidden/>
    <w:qFormat/>
    <w:rPr>
      <w:b/>
      <w:bCs/>
    </w:rPr>
  </w:style>
  <w:style w:type="paragraph" w:styleId="1036" w:customStyle="1">
    <w:name w:val="Обычный (веб)1"/>
    <w:basedOn w:val="929"/>
    <w:uiPriority w:val="99"/>
    <w:qFormat/>
    <w:pPr>
      <w:spacing w:beforeAutospacing="1" w:afterAutospacing="1"/>
    </w:pPr>
    <w:rPr>
      <w:rFonts w:ascii="Arial Unicode MS" w:hAnsi="Arial Unicode MS" w:eastAsia="Arial Unicode MS" w:cs="Arial Unicode MS"/>
      <w:sz w:val="24"/>
      <w:szCs w:val="24"/>
    </w:rPr>
  </w:style>
  <w:style w:type="paragraph" w:styleId="1037">
    <w:name w:val="toc 9"/>
    <w:basedOn w:val="929"/>
    <w:semiHidden/>
    <w:pPr>
      <w:ind w:left="1960"/>
    </w:pPr>
    <w:rPr>
      <w:rFonts w:ascii="Calibri" w:hAnsi="Calibri" w:cs="Calibri" w:asciiTheme="minorHAnsi" w:hAnsiTheme="minorHAnsi" w:cstheme="minorHAnsi"/>
      <w:sz w:val="20"/>
      <w:szCs w:val="20"/>
    </w:rPr>
  </w:style>
  <w:style w:type="paragraph" w:styleId="1038">
    <w:name w:val="toc 5"/>
    <w:basedOn w:val="929"/>
    <w:semiHidden/>
    <w:pPr>
      <w:ind w:left="840"/>
    </w:pPr>
    <w:rPr>
      <w:rFonts w:ascii="Calibri" w:hAnsi="Calibri" w:cs="Calibri" w:asciiTheme="minorHAnsi" w:hAnsiTheme="minorHAnsi" w:cstheme="minorHAnsi"/>
      <w:sz w:val="20"/>
      <w:szCs w:val="20"/>
    </w:rPr>
  </w:style>
  <w:style w:type="paragraph" w:styleId="1039">
    <w:name w:val="toc 4"/>
    <w:basedOn w:val="929"/>
    <w:uiPriority w:val="39"/>
    <w:pPr>
      <w:ind w:left="560"/>
      <w:tabs>
        <w:tab w:val="clear" w:pos="708" w:leader="none"/>
        <w:tab w:val="left" w:pos="1120" w:leader="none"/>
        <w:tab w:val="right" w:pos="9911" w:leader="dot"/>
      </w:tabs>
    </w:pPr>
    <w:rPr>
      <w:rFonts w:cs="Calibri" w:cstheme="minorHAnsi"/>
      <w:iCs/>
      <w:sz w:val="20"/>
      <w:szCs w:val="20"/>
    </w:rPr>
  </w:style>
  <w:style w:type="paragraph" w:styleId="1040" w:customStyle="1">
    <w:name w:val="Раздел положения 2"/>
    <w:basedOn w:val="929"/>
    <w:qFormat/>
    <w:pPr>
      <w:jc w:val="both"/>
      <w:pageBreakBefore/>
      <w:outlineLvl w:val="0"/>
    </w:pPr>
    <w:rPr>
      <w:b/>
    </w:rPr>
  </w:style>
  <w:style w:type="paragraph" w:styleId="1041" w:customStyle="1">
    <w:name w:val="Знак Знак Знак Знак Знак Знак Знак Знак Знак"/>
    <w:basedOn w:val="929"/>
    <w:qFormat/>
    <w:pPr>
      <w:jc w:val="both"/>
      <w:spacing w:before="0"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paragraph" w:styleId="1042">
    <w:name w:val="No Spacing"/>
    <w:basedOn w:val="929"/>
    <w:uiPriority w:val="1"/>
    <w:qFormat/>
    <w:pPr>
      <w:spacing w:line="360" w:lineRule="auto"/>
    </w:pPr>
    <w:rPr>
      <w:rFonts w:eastAsia="Calibri"/>
      <w:sz w:val="24"/>
      <w:szCs w:val="24"/>
    </w:rPr>
  </w:style>
  <w:style w:type="paragraph" w:styleId="1043">
    <w:name w:val="Subtitle"/>
    <w:basedOn w:val="929"/>
    <w:uiPriority w:val="11"/>
    <w:qFormat/>
    <w:pPr>
      <w:ind w:left="1066" w:firstLine="709"/>
    </w:pPr>
    <w:rPr>
      <w:rFonts w:ascii="Cambria" w:hAnsi="Cambria"/>
      <w:i/>
      <w:iCs/>
      <w:color w:val="4f81bd"/>
      <w:spacing w:val="15"/>
      <w:sz w:val="24"/>
      <w:szCs w:val="24"/>
    </w:rPr>
  </w:style>
  <w:style w:type="paragraph" w:styleId="1044">
    <w:name w:val="List Paragraph"/>
    <w:basedOn w:val="929"/>
    <w:uiPriority w:val="34"/>
    <w:qFormat/>
    <w:pPr>
      <w:contextualSpacing/>
      <w:ind w:left="720"/>
      <w:spacing w:before="0" w:after="0"/>
    </w:pPr>
    <w:rPr>
      <w:rFonts w:eastAsia="Calibri"/>
      <w:sz w:val="24"/>
      <w:szCs w:val="24"/>
    </w:rPr>
  </w:style>
  <w:style w:type="paragraph" w:styleId="1045">
    <w:name w:val="Quote"/>
    <w:basedOn w:val="929"/>
    <w:uiPriority w:val="29"/>
    <w:qFormat/>
    <w:rPr>
      <w:rFonts w:ascii="Calibri" w:hAnsi="Calibri" w:eastAsia="Calibri"/>
      <w:i/>
      <w:iCs/>
      <w:color w:val="000000"/>
      <w:sz w:val="20"/>
      <w:szCs w:val="20"/>
    </w:rPr>
  </w:style>
  <w:style w:type="paragraph" w:styleId="1046">
    <w:name w:val="Intense Quote"/>
    <w:basedOn w:val="929"/>
    <w:uiPriority w:val="30"/>
    <w:qFormat/>
    <w:pPr>
      <w:ind w:left="936" w:right="936"/>
      <w:spacing w:before="200" w:after="280"/>
      <w:pBdr>
        <w:bottom w:val="single" w:color="4F81BD" w:sz="4" w:space="4"/>
      </w:pBdr>
    </w:pPr>
    <w:rPr>
      <w:rFonts w:ascii="Calibri" w:hAnsi="Calibri" w:eastAsia="Calibri"/>
      <w:b/>
      <w:bCs/>
      <w:i/>
      <w:iCs/>
      <w:color w:val="4f81bd"/>
      <w:sz w:val="20"/>
      <w:szCs w:val="20"/>
    </w:rPr>
  </w:style>
  <w:style w:type="paragraph" w:styleId="1047">
    <w:name w:val="Index Heading"/>
    <w:basedOn w:val="1002"/>
  </w:style>
  <w:style w:type="paragraph" w:styleId="1048">
    <w:name w:val="TOC Heading"/>
    <w:basedOn w:val="930"/>
    <w:uiPriority w:val="39"/>
    <w:qFormat/>
    <w:pPr>
      <w:keepLines/>
      <w:spacing w:before="480" w:after="60"/>
      <w:outlineLvl w:val="9"/>
    </w:pPr>
    <w:rPr>
      <w:rFonts w:ascii="Cambria" w:hAnsi="Cambria"/>
      <w:bCs/>
      <w:color w:val="365f91"/>
    </w:rPr>
  </w:style>
  <w:style w:type="paragraph" w:styleId="1049">
    <w:name w:val="E-mail Signature"/>
    <w:basedOn w:val="929"/>
    <w:uiPriority w:val="99"/>
    <w:unhideWhenUsed/>
    <w:qFormat/>
    <w:rPr>
      <w:rFonts w:eastAsia="Calibri"/>
      <w:sz w:val="24"/>
      <w:szCs w:val="24"/>
    </w:rPr>
  </w:style>
  <w:style w:type="paragraph" w:styleId="1050" w:customStyle="1">
    <w:name w:val="Знак"/>
    <w:basedOn w:val="929"/>
    <w:qFormat/>
    <w:pPr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051" w:customStyle="1">
    <w:name w:val="Нумерованный список ур3"/>
    <w:basedOn w:val="929"/>
    <w:qFormat/>
    <w:pPr>
      <w:numPr>
        <w:ilvl w:val="2"/>
        <w:numId w:val="2"/>
      </w:numPr>
      <w:jc w:val="both"/>
    </w:pPr>
    <w:rPr>
      <w:rFonts w:ascii="Garamond" w:hAnsi="Garamond"/>
      <w:sz w:val="24"/>
      <w:szCs w:val="20"/>
    </w:rPr>
  </w:style>
  <w:style w:type="paragraph" w:styleId="1052" w:customStyle="1">
    <w:name w:val="Нумерованный список 1"/>
    <w:basedOn w:val="929"/>
    <w:qFormat/>
    <w:pPr>
      <w:numPr>
        <w:ilvl w:val="0"/>
        <w:numId w:val="2"/>
      </w:numPr>
      <w:jc w:val="both"/>
      <w:spacing w:before="120" w:after="0"/>
    </w:pPr>
    <w:rPr>
      <w:rFonts w:ascii="Garamond" w:hAnsi="Garamond"/>
      <w:sz w:val="24"/>
      <w:szCs w:val="20"/>
    </w:rPr>
  </w:style>
  <w:style w:type="paragraph" w:styleId="1053" w:customStyle="1">
    <w:name w:val="Нумерованный список ур2"/>
    <w:basedOn w:val="929"/>
    <w:qFormat/>
    <w:pPr>
      <w:numPr>
        <w:ilvl w:val="1"/>
        <w:numId w:val="2"/>
      </w:numPr>
      <w:jc w:val="both"/>
      <w:spacing w:before="120" w:after="0"/>
    </w:pPr>
    <w:rPr>
      <w:rFonts w:ascii="Garamond" w:hAnsi="Garamond"/>
      <w:sz w:val="24"/>
      <w:szCs w:val="20"/>
    </w:rPr>
  </w:style>
  <w:style w:type="paragraph" w:styleId="1054">
    <w:name w:val="Revision"/>
    <w:uiPriority w:val="99"/>
    <w:semiHidden/>
    <w:qFormat/>
    <w:pPr>
      <w:jc w:val="left"/>
      <w:spacing w:before="0" w:after="0"/>
      <w:widowControl/>
    </w:pPr>
    <w:rPr>
      <w:rFonts w:ascii="Times New Roman" w:hAnsi="Times New Roman" w:eastAsia="Calibri" w:cs="Lohit Devanagari"/>
      <w:color w:val="auto"/>
      <w:sz w:val="24"/>
      <w:szCs w:val="24"/>
      <w:lang w:val="ru-RU" w:eastAsia="ru-RU" w:bidi="ar-SA"/>
    </w:rPr>
  </w:style>
  <w:style w:type="paragraph" w:styleId="1055" w:customStyle="1">
    <w:name w:val="ConsPlusNormal"/>
    <w:qFormat/>
    <w:pPr>
      <w:ind w:firstLine="720"/>
      <w:jc w:val="left"/>
      <w:spacing w:before="0" w:after="0"/>
      <w:widowControl w:val="off"/>
    </w:pPr>
    <w:rPr>
      <w:rFonts w:ascii="Arial" w:hAnsi="Arial" w:eastAsia="Tahoma" w:cs="Arial"/>
      <w:color w:val="auto"/>
      <w:sz w:val="20"/>
      <w:szCs w:val="20"/>
      <w:lang w:val="ru-RU" w:eastAsia="ru-RU" w:bidi="ar-SA"/>
    </w:rPr>
  </w:style>
  <w:style w:type="paragraph" w:styleId="1056" w:customStyle="1">
    <w:name w:val="Знак Знак3 Знак Знак"/>
    <w:basedOn w:val="929"/>
    <w:qFormat/>
    <w:pPr>
      <w:jc w:val="both"/>
      <w:spacing w:before="0"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paragraph" w:styleId="1057" w:customStyle="1">
    <w:name w:val="Пункт"/>
    <w:basedOn w:val="929"/>
    <w:qFormat/>
    <w:pPr>
      <w:ind w:left="1134" w:right="800" w:hanging="1134"/>
      <w:jc w:val="both"/>
      <w:spacing w:before="120" w:after="0" w:line="360" w:lineRule="auto"/>
      <w:widowControl w:val="off"/>
      <w:tabs>
        <w:tab w:val="clear" w:pos="708" w:leader="none"/>
        <w:tab w:val="left" w:pos="1134" w:leader="none"/>
      </w:tabs>
    </w:pPr>
    <w:rPr>
      <w:rFonts w:ascii="Arial" w:hAnsi="Arial"/>
      <w:b/>
      <w:i/>
      <w:szCs w:val="20"/>
    </w:rPr>
  </w:style>
  <w:style w:type="paragraph" w:styleId="1058" w:customStyle="1">
    <w:name w:val="Абзац списка1"/>
    <w:basedOn w:val="929"/>
    <w:qFormat/>
    <w:pPr>
      <w:contextualSpacing/>
      <w:ind w:left="720"/>
      <w:spacing w:before="0"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059" w:customStyle="1">
    <w:name w:val="Таблица"/>
    <w:basedOn w:val="929"/>
    <w:qFormat/>
    <w:pPr>
      <w:jc w:val="center"/>
      <w:keepNext/>
      <w:spacing w:before="60" w:after="60"/>
    </w:pPr>
    <w:rPr>
      <w:rFonts w:eastAsia="Calibri"/>
      <w:b/>
      <w:sz w:val="24"/>
      <w:szCs w:val="24"/>
    </w:rPr>
  </w:style>
  <w:style w:type="paragraph" w:styleId="1060" w:customStyle="1">
    <w:name w:val="Таблица шапка"/>
    <w:basedOn w:val="929"/>
    <w:qFormat/>
    <w:pPr>
      <w:ind w:left="57" w:right="57"/>
      <w:keepNext/>
      <w:spacing w:before="40" w:after="40"/>
    </w:pPr>
    <w:rPr>
      <w:sz w:val="22"/>
      <w:szCs w:val="26"/>
    </w:rPr>
  </w:style>
  <w:style w:type="paragraph" w:styleId="1061" w:customStyle="1">
    <w:name w:val="Подподпункт"/>
    <w:basedOn w:val="1026"/>
    <w:qFormat/>
    <w:pPr>
      <w:ind w:left="5104" w:hanging="567"/>
      <w:spacing w:before="120" w:after="0" w:line="240" w:lineRule="auto"/>
      <w:tabs>
        <w:tab w:val="clear" w:pos="1134" w:leader="none"/>
        <w:tab w:val="left" w:pos="5104" w:leader="none"/>
      </w:tabs>
    </w:pPr>
    <w:rPr>
      <w:sz w:val="26"/>
      <w:szCs w:val="26"/>
      <w:lang w:val="ru-RU" w:eastAsia="ru-RU"/>
    </w:rPr>
  </w:style>
  <w:style w:type="paragraph" w:styleId="1062" w:customStyle="1">
    <w:name w:val="УРОВЕНЬ_(а)"/>
    <w:basedOn w:val="1044"/>
    <w:qFormat/>
    <w:pPr>
      <w:numPr>
        <w:ilvl w:val="3"/>
        <w:numId w:val="3"/>
      </w:numPr>
      <w:contextualSpacing w:val="0"/>
      <w:jc w:val="both"/>
      <w:spacing w:before="120" w:after="0" w:line="360" w:lineRule="exact"/>
      <w:outlineLvl w:val="3"/>
    </w:pPr>
    <w:rPr>
      <w:sz w:val="26"/>
      <w:szCs w:val="28"/>
      <w:lang w:eastAsia="en-US"/>
    </w:rPr>
  </w:style>
  <w:style w:type="paragraph" w:styleId="1063" w:customStyle="1">
    <w:name w:val="УРОВЕНЬ_-"/>
    <w:basedOn w:val="1044"/>
    <w:qFormat/>
    <w:pPr>
      <w:numPr>
        <w:ilvl w:val="4"/>
        <w:numId w:val="3"/>
      </w:numPr>
      <w:contextualSpacing w:val="0"/>
      <w:jc w:val="both"/>
      <w:spacing w:before="120" w:after="0" w:line="360" w:lineRule="exact"/>
      <w:outlineLvl w:val="4"/>
    </w:pPr>
    <w:rPr>
      <w:sz w:val="26"/>
      <w:szCs w:val="28"/>
      <w:lang w:eastAsia="en-US"/>
    </w:rPr>
  </w:style>
  <w:style w:type="paragraph" w:styleId="1064" w:customStyle="1">
    <w:name w:val="УРОВЕНЬ_Абзац_тип2"/>
    <w:basedOn w:val="1044"/>
    <w:qFormat/>
    <w:pPr>
      <w:numPr>
        <w:ilvl w:val="6"/>
        <w:numId w:val="3"/>
      </w:numPr>
      <w:contextualSpacing w:val="0"/>
      <w:jc w:val="both"/>
      <w:spacing w:before="120" w:after="0" w:line="360" w:lineRule="exact"/>
    </w:pPr>
    <w:rPr>
      <w:sz w:val="26"/>
      <w:szCs w:val="28"/>
      <w:lang w:eastAsia="en-US"/>
    </w:rPr>
  </w:style>
  <w:style w:type="paragraph" w:styleId="1065" w:customStyle="1">
    <w:name w:val="УРОВЕНЬ_Абзац_тип3"/>
    <w:basedOn w:val="1044"/>
    <w:qFormat/>
    <w:pPr>
      <w:numPr>
        <w:ilvl w:val="7"/>
        <w:numId w:val="3"/>
      </w:numPr>
      <w:contextualSpacing w:val="0"/>
      <w:jc w:val="both"/>
      <w:spacing w:before="120" w:after="0" w:line="360" w:lineRule="exact"/>
    </w:pPr>
    <w:rPr>
      <w:sz w:val="26"/>
      <w:szCs w:val="28"/>
      <w:lang w:eastAsia="en-US"/>
    </w:rPr>
  </w:style>
  <w:style w:type="paragraph" w:styleId="1066" w:customStyle="1">
    <w:name w:val="УРОВЕНЬ_Подпись"/>
    <w:basedOn w:val="1044"/>
    <w:qFormat/>
    <w:pPr>
      <w:numPr>
        <w:ilvl w:val="5"/>
        <w:numId w:val="3"/>
      </w:numPr>
      <w:contextualSpacing w:val="0"/>
      <w:jc w:val="right"/>
      <w:keepNext/>
      <w:spacing w:before="120" w:after="120" w:line="360" w:lineRule="exact"/>
      <w:outlineLvl w:val="3"/>
    </w:pPr>
    <w:rPr>
      <w:sz w:val="26"/>
      <w:szCs w:val="28"/>
      <w:lang w:eastAsia="en-US"/>
    </w:rPr>
  </w:style>
  <w:style w:type="paragraph" w:styleId="1067" w:customStyle="1">
    <w:name w:val="Стиль Заголовок 1 + по ширине"/>
    <w:basedOn w:val="930"/>
    <w:qFormat/>
    <w:pPr>
      <w:numPr>
        <w:ilvl w:val="0"/>
        <w:numId w:val="0"/>
      </w:numPr>
      <w:ind w:left="567" w:hanging="567"/>
      <w:jc w:val="both"/>
      <w:keepLines/>
      <w:spacing w:before="480" w:after="240"/>
      <w:tabs>
        <w:tab w:val="left" w:pos="567" w:leader="none"/>
        <w:tab w:val="clear" w:pos="708" w:leader="none"/>
      </w:tabs>
    </w:pPr>
    <w:rPr>
      <w:rFonts w:ascii="Arial" w:hAnsi="Arial" w:eastAsia="Times New Roman"/>
      <w:bCs/>
      <w:sz w:val="40"/>
      <w:szCs w:val="20"/>
      <w:lang w:val="ru-RU" w:eastAsia="ru-RU"/>
    </w:rPr>
  </w:style>
  <w:style w:type="paragraph" w:styleId="1068">
    <w:name w:val="endnote text"/>
    <w:basedOn w:val="929"/>
    <w:rPr>
      <w:sz w:val="20"/>
      <w:szCs w:val="20"/>
    </w:rPr>
  </w:style>
  <w:style w:type="paragraph" w:styleId="1069" w:customStyle="1">
    <w:name w:val="Заголовок 2 КВВ"/>
    <w:basedOn w:val="929"/>
    <w:qFormat/>
    <w:pPr>
      <w:numPr>
        <w:ilvl w:val="0"/>
        <w:numId w:val="4"/>
      </w:numPr>
      <w:jc w:val="both"/>
      <w:keepNext/>
      <w:spacing w:before="120" w:after="120"/>
      <w:outlineLvl w:val="0"/>
    </w:pPr>
    <w:rPr>
      <w:b/>
      <w:sz w:val="24"/>
      <w:szCs w:val="20"/>
    </w:rPr>
  </w:style>
  <w:style w:type="paragraph" w:styleId="1070" w:customStyle="1">
    <w:name w:val="Таблица текст"/>
    <w:basedOn w:val="929"/>
    <w:qFormat/>
    <w:pPr>
      <w:ind w:left="57" w:right="57"/>
      <w:spacing w:before="40" w:after="40"/>
    </w:pPr>
    <w:rPr>
      <w:sz w:val="24"/>
      <w:szCs w:val="26"/>
    </w:rPr>
  </w:style>
  <w:style w:type="paragraph" w:styleId="1071">
    <w:name w:val="Normal (Web)"/>
    <w:basedOn w:val="929"/>
    <w:uiPriority w:val="99"/>
    <w:unhideWhenUsed/>
    <w:qFormat/>
    <w:pPr>
      <w:spacing w:beforeAutospacing="1" w:afterAutospacing="1"/>
    </w:pPr>
    <w:rPr>
      <w:sz w:val="24"/>
      <w:szCs w:val="24"/>
    </w:rPr>
  </w:style>
  <w:style w:type="paragraph" w:styleId="1072" w:customStyle="1">
    <w:name w:val="УРОВЕНЬ_1."/>
    <w:basedOn w:val="1044"/>
    <w:qFormat/>
    <w:pPr>
      <w:contextualSpacing w:val="0"/>
      <w:ind w:left="0"/>
      <w:jc w:val="both"/>
      <w:keepLines/>
      <w:keepNext/>
      <w:spacing w:before="240" w:after="120" w:line="276" w:lineRule="auto"/>
      <w:outlineLvl w:val="0"/>
    </w:pPr>
    <w:rPr>
      <w:caps/>
      <w:sz w:val="28"/>
      <w:szCs w:val="28"/>
      <w:lang w:eastAsia="en-US"/>
    </w:rPr>
  </w:style>
  <w:style w:type="paragraph" w:styleId="1073">
    <w:name w:val="toc 6"/>
    <w:basedOn w:val="929"/>
    <w:unhideWhenUsed/>
    <w:pPr>
      <w:ind w:left="1120"/>
    </w:pPr>
    <w:rPr>
      <w:rFonts w:ascii="Calibri" w:hAnsi="Calibri" w:cs="Calibri" w:asciiTheme="minorHAnsi" w:hAnsiTheme="minorHAnsi" w:cstheme="minorHAnsi"/>
      <w:sz w:val="20"/>
      <w:szCs w:val="20"/>
    </w:rPr>
  </w:style>
  <w:style w:type="paragraph" w:styleId="1074">
    <w:name w:val="toc 7"/>
    <w:basedOn w:val="929"/>
    <w:unhideWhenUsed/>
    <w:pPr>
      <w:ind w:left="1400"/>
    </w:pPr>
    <w:rPr>
      <w:rFonts w:ascii="Calibri" w:hAnsi="Calibri" w:cs="Calibri" w:asciiTheme="minorHAnsi" w:hAnsiTheme="minorHAnsi" w:cstheme="minorHAnsi"/>
      <w:sz w:val="20"/>
      <w:szCs w:val="20"/>
    </w:rPr>
  </w:style>
  <w:style w:type="paragraph" w:styleId="1075">
    <w:name w:val="toc 8"/>
    <w:basedOn w:val="929"/>
    <w:unhideWhenUsed/>
    <w:pPr>
      <w:ind w:left="1680"/>
    </w:pPr>
    <w:rPr>
      <w:rFonts w:ascii="Calibri" w:hAnsi="Calibri" w:cs="Calibri" w:asciiTheme="minorHAnsi" w:hAnsiTheme="minorHAnsi" w:cstheme="minorHAnsi"/>
      <w:sz w:val="20"/>
      <w:szCs w:val="20"/>
    </w:rPr>
  </w:style>
  <w:style w:type="paragraph" w:styleId="1076">
    <w:name w:val="Содержимое врезки"/>
    <w:basedOn w:val="929"/>
    <w:qFormat/>
  </w:style>
  <w:style w:type="numbering" w:styleId="1077" w:default="1">
    <w:name w:val="No List"/>
    <w:uiPriority w:val="99"/>
    <w:semiHidden/>
    <w:unhideWhenUsed/>
    <w:qFormat/>
  </w:style>
  <w:style w:type="numbering" w:styleId="1078" w:customStyle="1">
    <w:name w:val="Стиль1"/>
    <w:uiPriority w:val="99"/>
    <w:qFormat/>
  </w:style>
  <w:style w:type="numbering" w:styleId="1079" w:customStyle="1">
    <w:name w:val="Стиль2"/>
    <w:uiPriority w:val="99"/>
    <w:qFormat/>
  </w:style>
  <w:style w:type="table" w:styleId="1080" w:default="1">
    <w:name w:val="Normal Table"/>
    <w:uiPriority w:val="99"/>
    <w:semiHidden/>
    <w:unhideWhenUsed/>
    <w:tblPr/>
  </w:style>
  <w:style w:type="paragraph" w:styleId="1081" w:customStyle="1">
    <w:name w:val="Основной текст (14)"/>
    <w:qFormat/>
    <w:pPr>
      <w:contextualSpacing w:val="0"/>
      <w:ind w:left="0" w:right="0" w:firstLine="0"/>
      <w:jc w:val="center"/>
      <w:keepLines w:val="0"/>
      <w:keepNext w:val="0"/>
      <w:pageBreakBefore w:val="0"/>
      <w:spacing w:before="400" w:beforeAutospacing="0" w:after="700" w:afterAutospacing="0" w:line="244" w:lineRule="exac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header" Target="header5.xml" /><Relationship Id="rId14" Type="http://schemas.openxmlformats.org/officeDocument/2006/relationships/header" Target="header6.xml" /><Relationship Id="rId15" Type="http://schemas.openxmlformats.org/officeDocument/2006/relationships/header" Target="header7.xml" /><Relationship Id="rId16" Type="http://schemas.openxmlformats.org/officeDocument/2006/relationships/customXml" Target="../customXml/item1.xml" /><Relationship Id="rId17" Type="http://schemas.openxmlformats.org/officeDocument/2006/relationships/hyperlink" Target="https://docs.cntd.ru/document/573068704" TargetMode="External"/><Relationship Id="rId18" Type="http://schemas.openxmlformats.org/officeDocument/2006/relationships/hyperlink" Target="https://docs.cntd.ru/document/573114692" TargetMode="External"/><Relationship Id="rId19" Type="http://schemas.openxmlformats.org/officeDocument/2006/relationships/hyperlink" Target="http://www.zakupki.gov.ru" TargetMode="External"/><Relationship Id="rId20" Type="http://schemas.openxmlformats.org/officeDocument/2006/relationships/comments" Target="comments.xml" /><Relationship Id="rId21" Type="http://schemas.microsoft.com/office/2011/relationships/commentsExtended" Target="commentsExtended.xml" /><Relationship Id="rId22" Type="http://schemas.microsoft.com/office/2018/08/relationships/commentsExtensible" Target="commentsExtensible.xml" /><Relationship Id="rId23" Type="http://schemas.microsoft.com/office/2016/09/relationships/commentsIds" Target="commentsIds.xml" /><Relationship Id="rId24" Type="http://schemas.microsoft.com/office/2011/relationships/people" Target="people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_rels/header5.xml.rels><?xml version="1.0" encoding="UTF-8" standalone="yes"?><Relationships xmlns="http://schemas.openxmlformats.org/package/2006/relationships"></Relationships>
</file>

<file path=word/_rels/header6.xml.rels><?xml version="1.0" encoding="UTF-8" standalone="yes"?><Relationships xmlns="http://schemas.openxmlformats.org/package/2006/relationships"></Relationships>
</file>

<file path=word/_rels/header7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8785A-F2F4-42E7-BE32-AEA81D726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Microsoft</Company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Российское открытое акционерное общество энергетики и электрификации</dc:title>
  <dc:subject/>
  <dc:creator>Быстров Олег Геннадьевич</dc:creator>
  <dc:description/>
  <dc:language>ru-RU</dc:language>
  <cp:lastModifiedBy>lutfullina_ee</cp:lastModifiedBy>
  <cp:revision>40</cp:revision>
  <dcterms:created xsi:type="dcterms:W3CDTF">2023-12-27T00:16:00Z</dcterms:created>
  <dcterms:modified xsi:type="dcterms:W3CDTF">2026-02-20T01:02:26Z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